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A42" w:rsidRPr="00540285" w:rsidRDefault="00A42A42" w:rsidP="00A42A42">
      <w:pPr>
        <w:ind w:left="0"/>
        <w:rPr>
          <w:rFonts w:ascii="Verdana" w:hAnsi="Verdana"/>
          <w:sz w:val="32"/>
          <w:szCs w:val="32"/>
          <w:u w:val="single"/>
        </w:rPr>
      </w:pPr>
      <w:r>
        <w:t xml:space="preserve">                </w:t>
      </w:r>
      <w:r w:rsidRPr="00540285">
        <w:rPr>
          <w:rFonts w:ascii="Verdana" w:hAnsi="Verdana"/>
          <w:sz w:val="32"/>
          <w:szCs w:val="32"/>
          <w:u w:val="single"/>
        </w:rPr>
        <w:t>FACULDADE SALESIANA DE SANTA TERESA</w:t>
      </w:r>
    </w:p>
    <w:p w:rsidR="00A42A42" w:rsidRDefault="00A42A42" w:rsidP="00A42A42"/>
    <w:p w:rsidR="00A42A42" w:rsidRDefault="00A42A42" w:rsidP="00A42A42"/>
    <w:p w:rsidR="00A42A42" w:rsidRDefault="00A42A42" w:rsidP="00A42A42"/>
    <w:p w:rsidR="00A42A42" w:rsidRDefault="00A42A42" w:rsidP="00A42A42"/>
    <w:p w:rsidR="00A42A42" w:rsidRDefault="00A42A42" w:rsidP="00A42A42">
      <w:pPr>
        <w:shd w:val="clear" w:color="auto" w:fill="FFFFFF"/>
        <w:spacing w:before="100" w:beforeAutospacing="1" w:after="225" w:line="315" w:lineRule="atLeast"/>
        <w:rPr>
          <w:rFonts w:ascii="Arial" w:hAnsi="Arial" w:cs="Arial"/>
          <w:b/>
        </w:rPr>
      </w:pPr>
    </w:p>
    <w:p w:rsidR="00A42A42" w:rsidRDefault="00A42A42" w:rsidP="00A42A42">
      <w:pPr>
        <w:shd w:val="clear" w:color="auto" w:fill="FFFFFF"/>
        <w:spacing w:before="100" w:beforeAutospacing="1" w:after="225" w:line="315" w:lineRule="atLeast"/>
        <w:rPr>
          <w:rFonts w:ascii="Arial" w:hAnsi="Arial" w:cs="Arial"/>
          <w:b/>
        </w:rPr>
      </w:pPr>
      <w:r>
        <w:rPr>
          <w:rFonts w:ascii="Arial" w:hAnsi="Arial" w:cs="Arial"/>
          <w:b/>
        </w:rPr>
        <w:t>ACADÊMICOS</w:t>
      </w:r>
      <w:r w:rsidRPr="00540285">
        <w:rPr>
          <w:rFonts w:ascii="Arial" w:hAnsi="Arial" w:cs="Arial"/>
          <w:b/>
        </w:rPr>
        <w:t>:</w:t>
      </w:r>
    </w:p>
    <w:p w:rsidR="00A42A42" w:rsidRDefault="00A42A42" w:rsidP="00A42A42">
      <w:pPr>
        <w:shd w:val="clear" w:color="auto" w:fill="FFFFFF"/>
        <w:spacing w:before="100" w:beforeAutospacing="1" w:after="225" w:line="315" w:lineRule="atLeast"/>
        <w:rPr>
          <w:rFonts w:ascii="Arial" w:hAnsi="Arial" w:cs="Arial"/>
          <w:b/>
        </w:rPr>
      </w:pPr>
    </w:p>
    <w:p w:rsidR="00A42A42" w:rsidRDefault="00A42A42" w:rsidP="00A42A42">
      <w:pPr>
        <w:pStyle w:val="ListParagraph"/>
        <w:shd w:val="clear" w:color="auto" w:fill="FFFFFF"/>
        <w:spacing w:before="100" w:beforeAutospacing="1" w:after="225" w:line="315" w:lineRule="atLeast"/>
        <w:rPr>
          <w:rFonts w:ascii="Verdana" w:hAnsi="Verdana" w:cs="Arial"/>
          <w:lang w:eastAsia="pt-BR"/>
        </w:rPr>
      </w:pPr>
      <w:bookmarkStart w:id="0" w:name="_GoBack"/>
      <w:bookmarkEnd w:id="0"/>
      <w:r>
        <w:rPr>
          <w:rFonts w:ascii="Verdana" w:hAnsi="Verdana" w:cs="Arial"/>
          <w:lang w:eastAsia="pt-BR"/>
        </w:rPr>
        <w:t xml:space="preserve">1. </w:t>
      </w:r>
      <w:r w:rsidRPr="00E7408D">
        <w:rPr>
          <w:rFonts w:ascii="Verdana" w:hAnsi="Verdana" w:cs="Arial"/>
          <w:lang w:eastAsia="pt-BR"/>
        </w:rPr>
        <w:t>Debora Laís Teixeira Rosa</w:t>
      </w:r>
    </w:p>
    <w:p w:rsidR="00A42A42" w:rsidRPr="00E7408D" w:rsidRDefault="00A42A42" w:rsidP="00A42A42">
      <w:pPr>
        <w:pStyle w:val="ListParagraph"/>
        <w:shd w:val="clear" w:color="auto" w:fill="FFFFFF"/>
        <w:spacing w:before="100" w:beforeAutospacing="1" w:after="225" w:line="315" w:lineRule="atLeast"/>
        <w:rPr>
          <w:rFonts w:ascii="Verdana" w:hAnsi="Verdana" w:cs="Arial"/>
          <w:lang w:eastAsia="pt-BR"/>
        </w:rPr>
      </w:pPr>
      <w:r>
        <w:rPr>
          <w:rFonts w:ascii="Verdana" w:hAnsi="Verdana" w:cs="Arial"/>
          <w:lang w:eastAsia="pt-BR"/>
        </w:rPr>
        <w:t xml:space="preserve">2. </w:t>
      </w:r>
      <w:proofErr w:type="spellStart"/>
      <w:r>
        <w:rPr>
          <w:rFonts w:ascii="Verdana" w:hAnsi="Verdana" w:cs="Arial"/>
          <w:lang w:eastAsia="pt-BR"/>
        </w:rPr>
        <w:t>Gilza</w:t>
      </w:r>
      <w:proofErr w:type="spellEnd"/>
      <w:r>
        <w:rPr>
          <w:rFonts w:ascii="Verdana" w:hAnsi="Verdana" w:cs="Arial"/>
          <w:lang w:eastAsia="pt-BR"/>
        </w:rPr>
        <w:t xml:space="preserve"> </w:t>
      </w:r>
      <w:proofErr w:type="spellStart"/>
      <w:r>
        <w:rPr>
          <w:rFonts w:ascii="Verdana" w:hAnsi="Verdana" w:cs="Arial"/>
          <w:lang w:eastAsia="pt-BR"/>
        </w:rPr>
        <w:t>Adriele</w:t>
      </w:r>
      <w:proofErr w:type="spellEnd"/>
      <w:r>
        <w:rPr>
          <w:rFonts w:ascii="Verdana" w:hAnsi="Verdana" w:cs="Arial"/>
          <w:lang w:eastAsia="pt-BR"/>
        </w:rPr>
        <w:t xml:space="preserve"> Melo Oliveira</w:t>
      </w:r>
    </w:p>
    <w:p w:rsidR="00A42A42" w:rsidRPr="00E7408D" w:rsidRDefault="00A42A42" w:rsidP="00A42A42">
      <w:pPr>
        <w:pStyle w:val="ListParagraph"/>
        <w:shd w:val="clear" w:color="auto" w:fill="FFFFFF"/>
        <w:spacing w:before="100" w:beforeAutospacing="1" w:after="225" w:line="315" w:lineRule="atLeast"/>
        <w:rPr>
          <w:rFonts w:ascii="Verdana" w:hAnsi="Verdana" w:cs="Arial"/>
          <w:lang w:eastAsia="pt-BR"/>
        </w:rPr>
      </w:pPr>
      <w:r>
        <w:rPr>
          <w:rFonts w:ascii="Verdana" w:hAnsi="Verdana" w:cs="Arial"/>
          <w:lang w:eastAsia="pt-BR"/>
        </w:rPr>
        <w:t xml:space="preserve">3. </w:t>
      </w:r>
      <w:r w:rsidRPr="00E7408D">
        <w:rPr>
          <w:rFonts w:ascii="Verdana" w:hAnsi="Verdana" w:cs="Arial"/>
          <w:lang w:eastAsia="pt-BR"/>
        </w:rPr>
        <w:t>Jose Fernando</w:t>
      </w:r>
    </w:p>
    <w:p w:rsidR="00A42A42" w:rsidRPr="00E7408D" w:rsidRDefault="00A42A42" w:rsidP="00A42A42">
      <w:pPr>
        <w:pStyle w:val="ListParagraph"/>
        <w:shd w:val="clear" w:color="auto" w:fill="FFFFFF"/>
        <w:spacing w:before="100" w:beforeAutospacing="1" w:after="225" w:line="315" w:lineRule="atLeast"/>
        <w:rPr>
          <w:rFonts w:ascii="Verdana" w:hAnsi="Verdana" w:cs="Arial"/>
          <w:lang w:eastAsia="pt-BR"/>
        </w:rPr>
      </w:pPr>
      <w:r>
        <w:rPr>
          <w:rFonts w:ascii="Verdana" w:hAnsi="Verdana" w:cs="Arial"/>
          <w:lang w:eastAsia="pt-BR"/>
        </w:rPr>
        <w:t xml:space="preserve">4. </w:t>
      </w:r>
      <w:r w:rsidRPr="00E7408D">
        <w:rPr>
          <w:rFonts w:ascii="Verdana" w:hAnsi="Verdana" w:cs="Arial"/>
          <w:lang w:eastAsia="pt-BR"/>
        </w:rPr>
        <w:t xml:space="preserve">Junior </w:t>
      </w:r>
      <w:proofErr w:type="spellStart"/>
      <w:r w:rsidRPr="00E7408D">
        <w:rPr>
          <w:rFonts w:ascii="Verdana" w:hAnsi="Verdana" w:cs="Arial"/>
          <w:lang w:eastAsia="pt-BR"/>
        </w:rPr>
        <w:t>Samudio</w:t>
      </w:r>
      <w:proofErr w:type="spellEnd"/>
    </w:p>
    <w:p w:rsidR="00A42A42" w:rsidRPr="00E7408D" w:rsidRDefault="00A42A42" w:rsidP="00A42A42">
      <w:pPr>
        <w:pStyle w:val="ListParagraph"/>
        <w:shd w:val="clear" w:color="auto" w:fill="FFFFFF"/>
        <w:spacing w:before="100" w:beforeAutospacing="1" w:after="225" w:line="315" w:lineRule="atLeast"/>
        <w:rPr>
          <w:rFonts w:ascii="Verdana" w:hAnsi="Verdana" w:cs="Arial"/>
          <w:lang w:eastAsia="pt-BR"/>
        </w:rPr>
      </w:pPr>
      <w:r>
        <w:rPr>
          <w:rFonts w:ascii="Verdana" w:hAnsi="Verdana" w:cs="Arial"/>
          <w:lang w:eastAsia="pt-BR"/>
        </w:rPr>
        <w:t xml:space="preserve">5. </w:t>
      </w:r>
      <w:proofErr w:type="spellStart"/>
      <w:r w:rsidRPr="00E7408D">
        <w:rPr>
          <w:rFonts w:ascii="Verdana" w:hAnsi="Verdana" w:cs="Arial"/>
          <w:lang w:eastAsia="pt-BR"/>
        </w:rPr>
        <w:t>Karolyne</w:t>
      </w:r>
      <w:proofErr w:type="spellEnd"/>
      <w:r>
        <w:rPr>
          <w:rFonts w:ascii="Verdana" w:hAnsi="Verdana" w:cs="Arial"/>
          <w:lang w:eastAsia="pt-BR"/>
        </w:rPr>
        <w:t xml:space="preserve"> </w:t>
      </w:r>
      <w:proofErr w:type="spellStart"/>
      <w:r>
        <w:rPr>
          <w:rFonts w:ascii="Verdana" w:hAnsi="Verdana" w:cs="Arial"/>
          <w:lang w:eastAsia="pt-BR"/>
        </w:rPr>
        <w:t>Kassar</w:t>
      </w:r>
      <w:proofErr w:type="spellEnd"/>
    </w:p>
    <w:p w:rsidR="00A42A42" w:rsidRPr="00E7408D" w:rsidRDefault="00A42A42" w:rsidP="00A42A42">
      <w:pPr>
        <w:pStyle w:val="ListParagraph"/>
        <w:shd w:val="clear" w:color="auto" w:fill="FFFFFF"/>
        <w:spacing w:before="100" w:beforeAutospacing="1" w:after="225" w:line="315" w:lineRule="atLeast"/>
        <w:rPr>
          <w:rFonts w:ascii="Verdana" w:hAnsi="Verdana" w:cs="Arial"/>
          <w:lang w:eastAsia="pt-BR"/>
        </w:rPr>
      </w:pPr>
      <w:r>
        <w:rPr>
          <w:rFonts w:ascii="Verdana" w:hAnsi="Verdana" w:cs="Arial"/>
          <w:lang w:eastAsia="pt-BR"/>
        </w:rPr>
        <w:t xml:space="preserve">6. </w:t>
      </w:r>
      <w:r w:rsidRPr="00E7408D">
        <w:rPr>
          <w:rFonts w:ascii="Verdana" w:hAnsi="Verdana" w:cs="Arial"/>
          <w:lang w:eastAsia="pt-BR"/>
        </w:rPr>
        <w:t>Lucas de Alencar</w:t>
      </w:r>
      <w:r>
        <w:rPr>
          <w:rFonts w:ascii="Verdana" w:hAnsi="Verdana" w:cs="Arial"/>
          <w:lang w:eastAsia="pt-BR"/>
        </w:rPr>
        <w:t>-</w:t>
      </w:r>
    </w:p>
    <w:p w:rsidR="00A42A42" w:rsidRPr="00E7408D" w:rsidRDefault="00A42A42" w:rsidP="00A42A42">
      <w:pPr>
        <w:pStyle w:val="ListParagraph"/>
        <w:shd w:val="clear" w:color="auto" w:fill="FFFFFF"/>
        <w:spacing w:before="100" w:beforeAutospacing="1" w:after="225" w:line="315" w:lineRule="atLeast"/>
        <w:rPr>
          <w:rFonts w:ascii="Verdana" w:hAnsi="Verdana" w:cs="Arial"/>
          <w:lang w:eastAsia="pt-BR"/>
        </w:rPr>
      </w:pPr>
      <w:r>
        <w:rPr>
          <w:rFonts w:ascii="Verdana" w:hAnsi="Verdana" w:cs="Arial"/>
          <w:lang w:eastAsia="pt-BR"/>
        </w:rPr>
        <w:t xml:space="preserve">7. </w:t>
      </w:r>
      <w:proofErr w:type="spellStart"/>
      <w:r w:rsidRPr="00E7408D">
        <w:rPr>
          <w:rFonts w:ascii="Verdana" w:hAnsi="Verdana" w:cs="Arial"/>
          <w:lang w:eastAsia="pt-BR"/>
        </w:rPr>
        <w:t>Ninoska</w:t>
      </w:r>
      <w:proofErr w:type="spellEnd"/>
      <w:r w:rsidRPr="00E7408D">
        <w:rPr>
          <w:rFonts w:ascii="Verdana" w:hAnsi="Verdana" w:cs="Arial"/>
          <w:lang w:eastAsia="pt-BR"/>
        </w:rPr>
        <w:t xml:space="preserve"> Miranda</w:t>
      </w:r>
      <w:r>
        <w:rPr>
          <w:rFonts w:ascii="Verdana" w:hAnsi="Verdana" w:cs="Arial"/>
          <w:lang w:eastAsia="pt-BR"/>
        </w:rPr>
        <w:t>-</w:t>
      </w:r>
    </w:p>
    <w:p w:rsidR="00A42A42" w:rsidRPr="00E7408D" w:rsidRDefault="00A42A42" w:rsidP="00A42A42">
      <w:pPr>
        <w:pStyle w:val="ListParagraph"/>
        <w:shd w:val="clear" w:color="auto" w:fill="FFFFFF"/>
        <w:spacing w:before="100" w:beforeAutospacing="1" w:after="225" w:line="315" w:lineRule="atLeast"/>
        <w:rPr>
          <w:rFonts w:ascii="Verdana" w:hAnsi="Verdana" w:cs="Arial"/>
          <w:lang w:eastAsia="pt-BR"/>
        </w:rPr>
      </w:pPr>
      <w:r>
        <w:rPr>
          <w:rFonts w:ascii="Verdana" w:hAnsi="Verdana" w:cs="Arial"/>
          <w:lang w:eastAsia="pt-BR"/>
        </w:rPr>
        <w:t>8. Pedro Ronaldo Monteiro</w:t>
      </w:r>
    </w:p>
    <w:p w:rsidR="00A42A42" w:rsidRDefault="00A42A42" w:rsidP="00A42A42">
      <w:pPr>
        <w:pStyle w:val="ListParagraph"/>
        <w:shd w:val="clear" w:color="auto" w:fill="FFFFFF"/>
        <w:spacing w:before="100" w:beforeAutospacing="1" w:after="225" w:line="315" w:lineRule="atLeast"/>
        <w:rPr>
          <w:rFonts w:ascii="Verdana" w:hAnsi="Verdana" w:cs="Arial"/>
          <w:lang w:eastAsia="pt-BR"/>
        </w:rPr>
      </w:pPr>
      <w:r>
        <w:rPr>
          <w:rFonts w:ascii="Verdana" w:hAnsi="Verdana" w:cs="Arial"/>
          <w:lang w:eastAsia="pt-BR"/>
        </w:rPr>
        <w:t>9. Ruy Ciro Moura Magalhães</w:t>
      </w:r>
    </w:p>
    <w:p w:rsidR="00A42A42" w:rsidRDefault="00A42A42" w:rsidP="00A42A42">
      <w:pPr>
        <w:pStyle w:val="ListParagraph"/>
        <w:shd w:val="clear" w:color="auto" w:fill="FFFFFF"/>
        <w:spacing w:before="100" w:beforeAutospacing="1" w:after="225" w:line="315" w:lineRule="atLeast"/>
        <w:rPr>
          <w:rFonts w:ascii="Verdana" w:hAnsi="Verdana" w:cs="Arial"/>
          <w:lang w:eastAsia="pt-BR"/>
        </w:rPr>
      </w:pPr>
    </w:p>
    <w:p w:rsidR="00A42A42" w:rsidRDefault="00A42A42" w:rsidP="00A42A42">
      <w:pPr>
        <w:pStyle w:val="ListParagraph"/>
        <w:shd w:val="clear" w:color="auto" w:fill="FFFFFF"/>
        <w:spacing w:before="100" w:beforeAutospacing="1" w:after="225" w:line="315" w:lineRule="atLeast"/>
        <w:rPr>
          <w:rFonts w:ascii="Verdana" w:hAnsi="Verdana" w:cs="Arial"/>
          <w:lang w:eastAsia="pt-BR"/>
        </w:rPr>
      </w:pPr>
    </w:p>
    <w:p w:rsidR="00A42A42" w:rsidRDefault="00A42A42" w:rsidP="00A42A42">
      <w:pPr>
        <w:pStyle w:val="ListParagraph"/>
        <w:shd w:val="clear" w:color="auto" w:fill="FFFFFF"/>
        <w:spacing w:before="100" w:beforeAutospacing="1" w:after="225" w:line="315" w:lineRule="atLeast"/>
        <w:rPr>
          <w:rFonts w:ascii="Verdana" w:hAnsi="Verdana" w:cs="Arial"/>
          <w:lang w:eastAsia="pt-BR"/>
        </w:rPr>
      </w:pPr>
    </w:p>
    <w:p w:rsidR="00A42A42" w:rsidRPr="00E7408D" w:rsidRDefault="00A42A42" w:rsidP="00A42A42">
      <w:pPr>
        <w:pStyle w:val="ListParagraph"/>
        <w:shd w:val="clear" w:color="auto" w:fill="FFFFFF"/>
        <w:spacing w:before="100" w:beforeAutospacing="1" w:after="225" w:line="315" w:lineRule="atLeast"/>
        <w:rPr>
          <w:rFonts w:ascii="Verdana" w:hAnsi="Verdana" w:cs="Arial"/>
          <w:lang w:eastAsia="pt-BR"/>
        </w:rPr>
      </w:pPr>
    </w:p>
    <w:p w:rsidR="00A42A42" w:rsidRDefault="00A42A42" w:rsidP="00A42A42">
      <w:pPr>
        <w:pStyle w:val="ListParagraph"/>
        <w:shd w:val="clear" w:color="auto" w:fill="FFFFFF"/>
        <w:spacing w:before="100" w:beforeAutospacing="1" w:after="225" w:line="315" w:lineRule="atLeast"/>
        <w:ind w:left="0"/>
        <w:jc w:val="center"/>
        <w:rPr>
          <w:sz w:val="24"/>
          <w:szCs w:val="24"/>
        </w:rPr>
      </w:pPr>
      <w:r w:rsidRPr="001D4D7C">
        <w:rPr>
          <w:sz w:val="24"/>
          <w:szCs w:val="24"/>
        </w:rPr>
        <w:t>CORUMBA MS; 14 DE NOVEMBRO 2012.</w:t>
      </w:r>
    </w:p>
    <w:p w:rsidR="00A42A42" w:rsidRDefault="00A42A42" w:rsidP="00A42A42">
      <w:pPr>
        <w:pStyle w:val="ListParagraph"/>
        <w:shd w:val="clear" w:color="auto" w:fill="FFFFFF"/>
        <w:spacing w:before="100" w:beforeAutospacing="1" w:after="225" w:line="315" w:lineRule="atLeast"/>
        <w:ind w:left="0"/>
        <w:jc w:val="center"/>
        <w:rPr>
          <w:sz w:val="24"/>
          <w:szCs w:val="24"/>
        </w:rPr>
      </w:pPr>
    </w:p>
    <w:p w:rsidR="00A42A42" w:rsidRDefault="00A42A42" w:rsidP="00A42A42">
      <w:pPr>
        <w:pStyle w:val="ListParagraph"/>
        <w:shd w:val="clear" w:color="auto" w:fill="FFFFFF"/>
        <w:spacing w:before="100" w:beforeAutospacing="1" w:after="225" w:line="315" w:lineRule="atLeast"/>
        <w:ind w:left="0"/>
        <w:jc w:val="center"/>
        <w:rPr>
          <w:sz w:val="24"/>
          <w:szCs w:val="24"/>
        </w:rPr>
      </w:pPr>
    </w:p>
    <w:p w:rsidR="00A42A42" w:rsidRPr="00B60051" w:rsidRDefault="00A42A42" w:rsidP="00A42A42">
      <w:pPr>
        <w:pStyle w:val="Ttulo2"/>
        <w:ind w:left="0"/>
        <w:rPr>
          <w:rFonts w:ascii="Verdana" w:hAnsi="Verdana"/>
          <w:color w:val="auto"/>
          <w:sz w:val="21"/>
          <w:szCs w:val="21"/>
        </w:rPr>
      </w:pPr>
      <w:r>
        <w:rPr>
          <w:color w:val="auto"/>
        </w:rPr>
        <w:t xml:space="preserve">                 </w:t>
      </w:r>
      <w:r w:rsidRPr="00B60051">
        <w:rPr>
          <w:color w:val="auto"/>
        </w:rPr>
        <w:t>CAPÍTULO - XIX DOS CRIMES DE TRÂNSITO</w:t>
      </w:r>
    </w:p>
    <w:p w:rsidR="00A42A42" w:rsidRPr="00350143" w:rsidRDefault="00A42A42" w:rsidP="00A42A42">
      <w:pPr>
        <w:shd w:val="clear" w:color="auto" w:fill="FFFFFF"/>
        <w:spacing w:after="0" w:line="240" w:lineRule="auto"/>
        <w:ind w:left="0"/>
        <w:rPr>
          <w:rFonts w:ascii="Arial" w:hAnsi="Arial" w:cs="Arial"/>
          <w:color w:val="000000"/>
          <w:sz w:val="24"/>
          <w:szCs w:val="24"/>
          <w:lang w:eastAsia="pt-BR"/>
        </w:rPr>
      </w:pPr>
    </w:p>
    <w:p w:rsidR="00A42A42" w:rsidRPr="00350143" w:rsidRDefault="00A42A42" w:rsidP="00A42A42">
      <w:pPr>
        <w:shd w:val="clear" w:color="auto" w:fill="FFFFFF"/>
        <w:spacing w:after="0" w:line="240" w:lineRule="auto"/>
        <w:ind w:left="0"/>
        <w:rPr>
          <w:rFonts w:ascii="Arial" w:hAnsi="Arial" w:cs="Arial"/>
          <w:color w:val="000000"/>
          <w:sz w:val="24"/>
          <w:szCs w:val="24"/>
          <w:lang w:eastAsia="pt-BR"/>
        </w:rPr>
      </w:pPr>
      <w:r w:rsidRPr="00350143">
        <w:rPr>
          <w:rFonts w:ascii="Arial" w:hAnsi="Arial" w:cs="Arial"/>
          <w:color w:val="000000"/>
          <w:sz w:val="24"/>
          <w:szCs w:val="24"/>
          <w:lang w:eastAsia="pt-BR"/>
        </w:rPr>
        <w:t xml:space="preserve">O Código de Trânsito Brasileiro, a </w:t>
      </w:r>
      <w:r w:rsidRPr="00350143">
        <w:rPr>
          <w:rFonts w:ascii="Arial" w:hAnsi="Arial" w:cs="Arial"/>
          <w:b/>
          <w:bCs/>
          <w:color w:val="000000"/>
          <w:sz w:val="24"/>
          <w:szCs w:val="24"/>
          <w:lang w:eastAsia="pt-BR"/>
        </w:rPr>
        <w:t>Lei nº 9.503/97</w:t>
      </w:r>
      <w:r w:rsidRPr="00350143">
        <w:rPr>
          <w:rFonts w:ascii="Arial" w:hAnsi="Arial" w:cs="Arial"/>
          <w:color w:val="000000"/>
          <w:sz w:val="24"/>
          <w:szCs w:val="24"/>
          <w:lang w:eastAsia="pt-BR"/>
        </w:rPr>
        <w:t xml:space="preserve">, contém uma parte criminal, de Direito Penal, que está contemplada nos artigos </w:t>
      </w:r>
      <w:r w:rsidRPr="00350143">
        <w:rPr>
          <w:rFonts w:ascii="Arial" w:hAnsi="Arial" w:cs="Arial"/>
          <w:b/>
          <w:bCs/>
          <w:color w:val="000000"/>
          <w:sz w:val="24"/>
          <w:szCs w:val="24"/>
          <w:lang w:eastAsia="pt-BR"/>
        </w:rPr>
        <w:t>291 a 312</w:t>
      </w:r>
      <w:r w:rsidRPr="00350143">
        <w:rPr>
          <w:rFonts w:ascii="Arial" w:hAnsi="Arial" w:cs="Arial"/>
          <w:color w:val="000000"/>
          <w:sz w:val="24"/>
          <w:szCs w:val="24"/>
          <w:lang w:eastAsia="pt-BR"/>
        </w:rPr>
        <w:t xml:space="preserve">, e essa parte está subdividida em duas partes, uma parte que cuida de disposições gerais, portanto uma parte geral, que são os artigos </w:t>
      </w:r>
      <w:r w:rsidRPr="00350143">
        <w:rPr>
          <w:rFonts w:ascii="Arial" w:hAnsi="Arial" w:cs="Arial"/>
          <w:b/>
          <w:bCs/>
          <w:color w:val="000000"/>
          <w:sz w:val="24"/>
          <w:szCs w:val="24"/>
          <w:lang w:eastAsia="pt-BR"/>
        </w:rPr>
        <w:t xml:space="preserve">291 </w:t>
      </w:r>
      <w:proofErr w:type="gramStart"/>
      <w:r w:rsidRPr="00350143">
        <w:rPr>
          <w:rFonts w:ascii="Arial" w:hAnsi="Arial" w:cs="Arial"/>
          <w:b/>
          <w:bCs/>
          <w:color w:val="000000"/>
          <w:sz w:val="24"/>
          <w:szCs w:val="24"/>
          <w:lang w:eastAsia="pt-BR"/>
        </w:rPr>
        <w:t>à</w:t>
      </w:r>
      <w:proofErr w:type="gramEnd"/>
      <w:r w:rsidRPr="00350143">
        <w:rPr>
          <w:rFonts w:ascii="Arial" w:hAnsi="Arial" w:cs="Arial"/>
          <w:b/>
          <w:bCs/>
          <w:color w:val="000000"/>
          <w:sz w:val="24"/>
          <w:szCs w:val="24"/>
          <w:lang w:eastAsia="pt-BR"/>
        </w:rPr>
        <w:t xml:space="preserve"> 301</w:t>
      </w:r>
      <w:r w:rsidRPr="00350143">
        <w:rPr>
          <w:rFonts w:ascii="Arial" w:hAnsi="Arial" w:cs="Arial"/>
          <w:color w:val="000000"/>
          <w:sz w:val="24"/>
          <w:szCs w:val="24"/>
          <w:lang w:eastAsia="pt-BR"/>
        </w:rPr>
        <w:t xml:space="preserve">; e uma parte especial, que define os crimes de trânsito em espécie, que estão nos artigos </w:t>
      </w:r>
      <w:r w:rsidRPr="00350143">
        <w:rPr>
          <w:rFonts w:ascii="Arial" w:hAnsi="Arial" w:cs="Arial"/>
          <w:b/>
          <w:bCs/>
          <w:color w:val="000000"/>
          <w:sz w:val="24"/>
          <w:szCs w:val="24"/>
          <w:lang w:eastAsia="pt-BR"/>
        </w:rPr>
        <w:t>302 a 312</w:t>
      </w:r>
      <w:r w:rsidRPr="00350143">
        <w:rPr>
          <w:rFonts w:ascii="Arial" w:hAnsi="Arial" w:cs="Arial"/>
          <w:color w:val="000000"/>
          <w:sz w:val="24"/>
          <w:szCs w:val="24"/>
          <w:lang w:eastAsia="pt-BR"/>
        </w:rPr>
        <w:t>.</w:t>
      </w:r>
    </w:p>
    <w:p w:rsidR="00A42A42" w:rsidRPr="00350143" w:rsidRDefault="00A42A42" w:rsidP="00A42A42">
      <w:pPr>
        <w:shd w:val="clear" w:color="auto" w:fill="FFFFFF"/>
        <w:spacing w:after="0" w:line="240" w:lineRule="auto"/>
        <w:ind w:left="0"/>
        <w:rPr>
          <w:rFonts w:ascii="Arial" w:hAnsi="Arial" w:cs="Arial"/>
          <w:color w:val="000000"/>
          <w:sz w:val="24"/>
          <w:szCs w:val="24"/>
          <w:lang w:eastAsia="pt-BR"/>
        </w:rPr>
      </w:pPr>
    </w:p>
    <w:p w:rsidR="00A42A42" w:rsidRPr="00350143" w:rsidRDefault="00A42A42" w:rsidP="00A42A42">
      <w:pPr>
        <w:shd w:val="clear" w:color="auto" w:fill="FFFFFF"/>
        <w:spacing w:after="0" w:line="240" w:lineRule="auto"/>
        <w:ind w:left="0"/>
        <w:rPr>
          <w:rFonts w:ascii="Arial" w:hAnsi="Arial" w:cs="Arial"/>
          <w:color w:val="000000"/>
          <w:sz w:val="24"/>
          <w:szCs w:val="24"/>
          <w:lang w:eastAsia="pt-BR"/>
        </w:rPr>
      </w:pPr>
      <w:r w:rsidRPr="00350143">
        <w:rPr>
          <w:rFonts w:ascii="Arial" w:hAnsi="Arial" w:cs="Arial"/>
          <w:color w:val="000000"/>
          <w:sz w:val="24"/>
          <w:szCs w:val="24"/>
          <w:lang w:eastAsia="pt-BR"/>
        </w:rPr>
        <w:t xml:space="preserve">Analisamos alguns aspectos relevantes dessa parte criminal do Código de Trânsito Brasileiro. Primeiro sobre a aplicação da </w:t>
      </w:r>
      <w:r w:rsidRPr="00350143">
        <w:rPr>
          <w:rFonts w:ascii="Arial" w:hAnsi="Arial" w:cs="Arial"/>
          <w:b/>
          <w:bCs/>
          <w:color w:val="000000"/>
          <w:sz w:val="24"/>
          <w:szCs w:val="24"/>
          <w:lang w:eastAsia="pt-BR"/>
        </w:rPr>
        <w:t>Lei nº 9.099/95</w:t>
      </w:r>
      <w:r w:rsidRPr="00350143">
        <w:rPr>
          <w:rFonts w:ascii="Arial" w:hAnsi="Arial" w:cs="Arial"/>
          <w:color w:val="000000"/>
          <w:sz w:val="24"/>
          <w:szCs w:val="24"/>
          <w:lang w:eastAsia="pt-BR"/>
        </w:rPr>
        <w:t>, Lei dos Juizados Especiais Cíveis e Criminais, aos crimes de trânsito.</w:t>
      </w:r>
    </w:p>
    <w:p w:rsidR="00A42A42" w:rsidRPr="00350143" w:rsidRDefault="00A42A42" w:rsidP="00A42A42">
      <w:pPr>
        <w:pStyle w:val="NormalWeb"/>
        <w:jc w:val="both"/>
        <w:rPr>
          <w:rFonts w:ascii="Arial" w:hAnsi="Arial" w:cs="Arial"/>
          <w:color w:val="000000"/>
        </w:rPr>
      </w:pPr>
      <w:r w:rsidRPr="00350143">
        <w:rPr>
          <w:rFonts w:ascii="Arial" w:hAnsi="Arial" w:cs="Arial"/>
          <w:color w:val="000000"/>
        </w:rPr>
        <w:t xml:space="preserve">Sistematizando, a </w:t>
      </w:r>
      <w:r w:rsidRPr="00350143">
        <w:rPr>
          <w:rFonts w:ascii="Arial" w:hAnsi="Arial" w:cs="Arial"/>
          <w:b/>
          <w:bCs/>
          <w:color w:val="000000"/>
        </w:rPr>
        <w:t>Lei nº 9.099/95</w:t>
      </w:r>
      <w:r w:rsidRPr="00350143">
        <w:rPr>
          <w:rFonts w:ascii="Arial" w:hAnsi="Arial" w:cs="Arial"/>
          <w:color w:val="000000"/>
        </w:rPr>
        <w:t xml:space="preserve"> aplica-se às infrações de menor potencial ofensivo, que são todas as contravenções e crimes com penal máxima de prisão cominada até dois anos. Dos </w:t>
      </w:r>
      <w:r w:rsidRPr="00350143">
        <w:rPr>
          <w:rFonts w:ascii="Arial" w:hAnsi="Arial" w:cs="Arial"/>
          <w:b/>
          <w:bCs/>
          <w:color w:val="000000"/>
        </w:rPr>
        <w:t>onze</w:t>
      </w:r>
      <w:r w:rsidRPr="00350143">
        <w:rPr>
          <w:rFonts w:ascii="Arial" w:hAnsi="Arial" w:cs="Arial"/>
          <w:color w:val="000000"/>
        </w:rPr>
        <w:t xml:space="preserve"> crimes de trânsitos previstos no Código de Trânsito, </w:t>
      </w:r>
      <w:r w:rsidRPr="00350143">
        <w:rPr>
          <w:rFonts w:ascii="Arial" w:hAnsi="Arial" w:cs="Arial"/>
          <w:b/>
          <w:bCs/>
          <w:color w:val="000000"/>
        </w:rPr>
        <w:t>oito</w:t>
      </w:r>
      <w:r w:rsidRPr="00350143">
        <w:rPr>
          <w:rFonts w:ascii="Arial" w:hAnsi="Arial" w:cs="Arial"/>
          <w:color w:val="000000"/>
        </w:rPr>
        <w:t xml:space="preserve"> não têm a pena máxima superior a dois anos, portanto são infrações de menor potencial ofensivo, aplicando-se a eles inteiramente a </w:t>
      </w:r>
      <w:r w:rsidRPr="00350143">
        <w:rPr>
          <w:rFonts w:ascii="Arial" w:hAnsi="Arial" w:cs="Arial"/>
          <w:b/>
          <w:bCs/>
          <w:color w:val="000000"/>
        </w:rPr>
        <w:t>Lei nº 9.099/95</w:t>
      </w:r>
      <w:r w:rsidRPr="00350143">
        <w:rPr>
          <w:rFonts w:ascii="Arial" w:hAnsi="Arial" w:cs="Arial"/>
          <w:color w:val="000000"/>
        </w:rPr>
        <w:t>.</w:t>
      </w:r>
    </w:p>
    <w:p w:rsidR="00A42A42" w:rsidRDefault="00A42A42" w:rsidP="00A42A42">
      <w:pPr>
        <w:pStyle w:val="NormalWeb"/>
        <w:jc w:val="both"/>
        <w:rPr>
          <w:rFonts w:ascii="Arial" w:hAnsi="Arial" w:cs="Arial"/>
          <w:b/>
          <w:bCs/>
        </w:rPr>
      </w:pPr>
      <w:r w:rsidRPr="00350143">
        <w:rPr>
          <w:rFonts w:ascii="Arial" w:hAnsi="Arial" w:cs="Arial"/>
          <w:b/>
          <w:bCs/>
        </w:rPr>
        <w:t xml:space="preserve"> São considerados crimes de trânsito pelo Código de Trânsito Brasileiro, (CTB).</w:t>
      </w:r>
      <w:r w:rsidRPr="00350143">
        <w:rPr>
          <w:rFonts w:ascii="Arial" w:hAnsi="Arial" w:cs="Arial"/>
        </w:rPr>
        <w:t xml:space="preserve"> </w:t>
      </w:r>
      <w:r w:rsidRPr="00350143">
        <w:rPr>
          <w:rFonts w:ascii="Arial" w:hAnsi="Arial" w:cs="Arial"/>
          <w:b/>
          <w:bCs/>
        </w:rPr>
        <w:t>(Lei 9503/07).</w:t>
      </w:r>
    </w:p>
    <w:tbl>
      <w:tblPr>
        <w:tblW w:w="4875" w:type="pct"/>
        <w:jc w:val="center"/>
        <w:tblCellSpacing w:w="0" w:type="dxa"/>
        <w:tblInd w:w="-637" w:type="dxa"/>
        <w:tblCellMar>
          <w:left w:w="0" w:type="dxa"/>
          <w:right w:w="0" w:type="dxa"/>
        </w:tblCellMar>
        <w:tblLook w:val="04A0" w:firstRow="1" w:lastRow="0" w:firstColumn="1" w:lastColumn="0" w:noHBand="0" w:noVBand="1"/>
      </w:tblPr>
      <w:tblGrid>
        <w:gridCol w:w="8291"/>
      </w:tblGrid>
      <w:tr w:rsidR="00A42A42" w:rsidTr="002A06C9">
        <w:trPr>
          <w:tblCellSpacing w:w="0" w:type="dxa"/>
          <w:jc w:val="center"/>
        </w:trPr>
        <w:tc>
          <w:tcPr>
            <w:tcW w:w="5000" w:type="pct"/>
            <w:vAlign w:val="center"/>
            <w:hideMark/>
          </w:tcPr>
          <w:p w:rsidR="00A42A42" w:rsidRDefault="00A42A42" w:rsidP="002A06C9">
            <w:pPr>
              <w:pStyle w:val="Ttulo3"/>
              <w:jc w:val="center"/>
            </w:pPr>
          </w:p>
        </w:tc>
      </w:tr>
      <w:tr w:rsidR="00A42A42" w:rsidRPr="00B60051" w:rsidTr="002A06C9">
        <w:trPr>
          <w:tblCellSpacing w:w="0" w:type="dxa"/>
          <w:jc w:val="center"/>
        </w:trPr>
        <w:tc>
          <w:tcPr>
            <w:tcW w:w="5000" w:type="pct"/>
            <w:vAlign w:val="center"/>
            <w:hideMark/>
          </w:tcPr>
          <w:p w:rsidR="00A42A42" w:rsidRDefault="00A42A42" w:rsidP="002A06C9">
            <w:pPr>
              <w:pStyle w:val="NormalWeb"/>
              <w:jc w:val="both"/>
              <w:rPr>
                <w:rFonts w:ascii="Verdana" w:hAnsi="Verdana"/>
                <w:sz w:val="20"/>
                <w:szCs w:val="20"/>
              </w:rPr>
            </w:pPr>
            <w:r w:rsidRPr="00B60051">
              <w:rPr>
                <w:rFonts w:ascii="Verdana" w:hAnsi="Verdana"/>
                <w:sz w:val="20"/>
                <w:szCs w:val="20"/>
              </w:rPr>
              <w:t xml:space="preserve">Art. 302. Praticar homicídio culposo na direção de veículo automotor: Penas - detenção, de dois a quatro anos, e suspensão ou proibição de se obter a permissão ou a habilitação para dirigir veículo automotor. Parágrafo único. No homicídio culposo cometido na direção de veículo automotor, a pena é aumentada de um terço à metade, se o </w:t>
            </w:r>
            <w:proofErr w:type="spellStart"/>
            <w:proofErr w:type="gramStart"/>
            <w:r w:rsidRPr="00B60051">
              <w:rPr>
                <w:rFonts w:ascii="Verdana" w:hAnsi="Verdana"/>
                <w:sz w:val="20"/>
                <w:szCs w:val="20"/>
              </w:rPr>
              <w:t>agente</w:t>
            </w:r>
            <w:r>
              <w:rPr>
                <w:rFonts w:ascii="Verdana" w:hAnsi="Verdana"/>
                <w:sz w:val="20"/>
                <w:szCs w:val="20"/>
              </w:rPr>
              <w:t>:</w:t>
            </w:r>
            <w:proofErr w:type="gramEnd"/>
            <w:r w:rsidRPr="00B60051">
              <w:rPr>
                <w:rFonts w:ascii="Verdana" w:hAnsi="Verdana"/>
                <w:sz w:val="20"/>
                <w:szCs w:val="20"/>
              </w:rPr>
              <w:t>I</w:t>
            </w:r>
            <w:proofErr w:type="spellEnd"/>
            <w:r w:rsidRPr="00B60051">
              <w:rPr>
                <w:rFonts w:ascii="Verdana" w:hAnsi="Verdana"/>
                <w:sz w:val="20"/>
                <w:szCs w:val="20"/>
              </w:rPr>
              <w:t xml:space="preserve"> - não possuir Permissão para Dirigir ou Carteira de Habilitação II - praticá-lo em faixa de pedestres ou na calçada</w:t>
            </w:r>
            <w:r>
              <w:rPr>
                <w:rFonts w:ascii="Verdana" w:hAnsi="Verdana"/>
                <w:sz w:val="20"/>
                <w:szCs w:val="20"/>
              </w:rPr>
              <w:t>;</w:t>
            </w:r>
            <w:r w:rsidRPr="00B60051">
              <w:rPr>
                <w:rFonts w:ascii="Verdana" w:hAnsi="Verdana"/>
                <w:sz w:val="20"/>
                <w:szCs w:val="20"/>
              </w:rPr>
              <w:t xml:space="preserve"> II - praticá-lo em faixa de pedestres ou na calçada; III - deixar de prestar socorro, quando possível fazê-lo sem risco pessoal, IV - no exercício de sua profissão ou atividade, estiver conduzindo veículo de transporte de passageiros à vítima</w:t>
            </w:r>
          </w:p>
          <w:p w:rsidR="00A42A42" w:rsidRDefault="00A42A42" w:rsidP="002A06C9">
            <w:pPr>
              <w:pStyle w:val="NormalWeb"/>
              <w:jc w:val="both"/>
              <w:rPr>
                <w:rFonts w:ascii="Verdana" w:hAnsi="Verdana"/>
                <w:sz w:val="20"/>
                <w:szCs w:val="20"/>
              </w:rPr>
            </w:pPr>
            <w:r w:rsidRPr="00B60051">
              <w:rPr>
                <w:rFonts w:ascii="Verdana" w:hAnsi="Verdana"/>
                <w:sz w:val="20"/>
                <w:szCs w:val="20"/>
              </w:rPr>
              <w:t xml:space="preserve">Art. 303. Praticar lesão corporal culposa na direção de veículo automotor: Penas - detenção, de seis meses a dois anos e suspensão ou proibição de se obter a permissão ou a habilitação para dirigir veículo automotor. Parágrafo único. Aumenta-se a pena de um terço à metade, se ocorrer qualquer das hipóteses do parágrafo único do artigo </w:t>
            </w:r>
            <w:proofErr w:type="gramStart"/>
            <w:r w:rsidRPr="00B60051">
              <w:rPr>
                <w:rFonts w:ascii="Verdana" w:hAnsi="Verdana"/>
                <w:sz w:val="20"/>
                <w:szCs w:val="20"/>
              </w:rPr>
              <w:t>anterior</w:t>
            </w:r>
            <w:proofErr w:type="gramEnd"/>
          </w:p>
          <w:p w:rsidR="00A42A42" w:rsidRDefault="00A42A42" w:rsidP="002A06C9">
            <w:pPr>
              <w:pStyle w:val="NormalWeb"/>
              <w:jc w:val="both"/>
              <w:rPr>
                <w:rFonts w:ascii="Verdana" w:hAnsi="Verdana"/>
                <w:sz w:val="20"/>
                <w:szCs w:val="20"/>
              </w:rPr>
            </w:pPr>
            <w:r w:rsidRPr="00B60051">
              <w:rPr>
                <w:rFonts w:ascii="Verdana" w:hAnsi="Verdana"/>
                <w:sz w:val="20"/>
                <w:szCs w:val="20"/>
              </w:rPr>
              <w:t xml:space="preserve">Art. 304. Deixar o condutor do veículo, na ocasião do acidente, de prestar imediato socorro à vítima, ou, não podendo fazê-lo diretamente, por justa causa, deixar de solicitar auxílio da autoridade pública: Penas - detenção, de seis meses a um ano, ou multa, se o fato não constituir elemento de crime mais grave. Parágrafo único. Incide nas penas previstas neste artigo o condutor do veículo, ainda que a sua omissão seja suprida por terceiros ou que se trate de vítima com morte instantânea ou com ferimentos </w:t>
            </w:r>
            <w:proofErr w:type="gramStart"/>
            <w:r w:rsidRPr="00B60051">
              <w:rPr>
                <w:rFonts w:ascii="Verdana" w:hAnsi="Verdana"/>
                <w:sz w:val="20"/>
                <w:szCs w:val="20"/>
              </w:rPr>
              <w:t>leves</w:t>
            </w:r>
            <w:proofErr w:type="gramEnd"/>
          </w:p>
          <w:p w:rsidR="00A42A42" w:rsidRDefault="00A42A42" w:rsidP="002A06C9">
            <w:pPr>
              <w:pStyle w:val="NormalWeb"/>
              <w:jc w:val="both"/>
              <w:rPr>
                <w:rFonts w:ascii="Verdana" w:hAnsi="Verdana"/>
                <w:sz w:val="20"/>
                <w:szCs w:val="20"/>
              </w:rPr>
            </w:pPr>
            <w:r w:rsidRPr="00B60051">
              <w:rPr>
                <w:rFonts w:ascii="Verdana" w:hAnsi="Verdana"/>
                <w:sz w:val="20"/>
                <w:szCs w:val="20"/>
              </w:rPr>
              <w:t xml:space="preserve">Art. 305. Afastar-se o condutor do veículo do local do acidente, para fugir à responsabilidade penal ou civil que lhe possa ser atribuída: </w:t>
            </w:r>
            <w:proofErr w:type="gramStart"/>
            <w:r w:rsidRPr="00B60051">
              <w:rPr>
                <w:rFonts w:ascii="Verdana" w:hAnsi="Verdana"/>
                <w:sz w:val="20"/>
                <w:szCs w:val="20"/>
              </w:rPr>
              <w:t>Penas - detenção</w:t>
            </w:r>
            <w:proofErr w:type="gramEnd"/>
            <w:r w:rsidRPr="00B60051">
              <w:rPr>
                <w:rFonts w:ascii="Verdana" w:hAnsi="Verdana"/>
                <w:sz w:val="20"/>
                <w:szCs w:val="20"/>
              </w:rPr>
              <w:t>, de seis meses a um ano, ou multa</w:t>
            </w:r>
          </w:p>
          <w:p w:rsidR="00A42A42" w:rsidRDefault="00A42A42" w:rsidP="002A06C9">
            <w:pPr>
              <w:pStyle w:val="NormalWeb"/>
              <w:jc w:val="both"/>
              <w:rPr>
                <w:rFonts w:ascii="Verdana" w:hAnsi="Verdana"/>
                <w:sz w:val="20"/>
                <w:szCs w:val="20"/>
              </w:rPr>
            </w:pPr>
            <w:r w:rsidRPr="00B60051">
              <w:rPr>
                <w:rFonts w:ascii="Verdana" w:hAnsi="Verdana"/>
                <w:sz w:val="20"/>
                <w:szCs w:val="20"/>
              </w:rPr>
              <w:lastRenderedPageBreak/>
              <w:t xml:space="preserve">Art. 306. Conduzir veículo automotor, na via pública, sob a influência de álcool ou substância de efeitos análogos, expondo a dano potencial a incolumidade de outrem: Penas - detenção, de seis meses a três anos, multa e suspensão ou proibição de se obter a permissão ou a habilitação para dirigir veículo automotor. </w:t>
            </w:r>
            <w:r w:rsidRPr="00B60051">
              <w:rPr>
                <w:rFonts w:ascii="Verdana" w:hAnsi="Verdana"/>
                <w:sz w:val="20"/>
                <w:szCs w:val="20"/>
              </w:rPr>
              <w:br/>
            </w:r>
            <w:r w:rsidRPr="00B60051">
              <w:rPr>
                <w:rFonts w:ascii="Verdana" w:hAnsi="Verdana"/>
                <w:sz w:val="20"/>
                <w:szCs w:val="20"/>
              </w:rPr>
              <w:br/>
              <w:t>Art. 307. Violar a suspensão ou a proibição de se obter a permissão ou a habilitação para dirigir veículo automotor imposta com fundamento neste Código: Penas - detenção, de seis meses a um ano e multa, com nova imposição adicional de idêntico prazo de suspensão ou de proibição. Parágrafo único. Nas mesmas penas incorre o condenado que deixa de entregar, no prazo estabelecido no § 1º do art. 293, a Permissão para Dirigir ou a Carteira de Habilitação</w:t>
            </w:r>
            <w:r>
              <w:rPr>
                <w:rFonts w:ascii="Verdana" w:hAnsi="Verdana"/>
                <w:sz w:val="20"/>
                <w:szCs w:val="20"/>
              </w:rPr>
              <w:t>.</w:t>
            </w:r>
          </w:p>
          <w:p w:rsidR="00A42A42" w:rsidRDefault="00A42A42" w:rsidP="002A06C9">
            <w:pPr>
              <w:pStyle w:val="NormalWeb"/>
              <w:jc w:val="both"/>
              <w:rPr>
                <w:rFonts w:ascii="Verdana" w:hAnsi="Verdana"/>
                <w:sz w:val="20"/>
                <w:szCs w:val="20"/>
              </w:rPr>
            </w:pPr>
            <w:r w:rsidRPr="00B60051">
              <w:rPr>
                <w:rFonts w:ascii="Verdana" w:hAnsi="Verdana"/>
                <w:sz w:val="20"/>
                <w:szCs w:val="20"/>
              </w:rPr>
              <w:t>Art. 308. Participar, na direção de veículo automotor, em via pública, de corrida, disputa ou competição automobilística não autorizada pela autoridade competente, desde que resulte dano potencial à incolumidade pública ou privada: Penas - detenção, de seis meses a dois anos, multa e suspensão ou proibição de se obter a permissão ou a habilitação para dirigir veículo automotor</w:t>
            </w:r>
            <w:r>
              <w:rPr>
                <w:rFonts w:ascii="Verdana" w:hAnsi="Verdana"/>
                <w:sz w:val="20"/>
                <w:szCs w:val="20"/>
              </w:rPr>
              <w:t>.</w:t>
            </w:r>
          </w:p>
          <w:p w:rsidR="00A42A42" w:rsidRDefault="00A42A42" w:rsidP="002A06C9">
            <w:pPr>
              <w:pStyle w:val="NormalWeb"/>
              <w:jc w:val="both"/>
              <w:rPr>
                <w:rFonts w:ascii="Verdana" w:hAnsi="Verdana"/>
                <w:sz w:val="20"/>
                <w:szCs w:val="20"/>
              </w:rPr>
            </w:pPr>
            <w:r w:rsidRPr="00B60051">
              <w:rPr>
                <w:rFonts w:ascii="Verdana" w:hAnsi="Verdana"/>
                <w:sz w:val="20"/>
                <w:szCs w:val="20"/>
              </w:rPr>
              <w:t>Art. 309. Dirigir veículo automotor, em via pública, sem a devida Permissão para Dirigir ou Habilitação ou, ainda, se cassado o direito de dirigir, gerando perigo de dano: Penas - detenção, de seis meses a um ano, ou multa</w:t>
            </w:r>
            <w:r>
              <w:rPr>
                <w:rFonts w:ascii="Verdana" w:hAnsi="Verdana"/>
                <w:sz w:val="20"/>
                <w:szCs w:val="20"/>
              </w:rPr>
              <w:t>.</w:t>
            </w:r>
          </w:p>
          <w:p w:rsidR="00A42A42" w:rsidRDefault="00A42A42" w:rsidP="002A06C9">
            <w:pPr>
              <w:pStyle w:val="NormalWeb"/>
              <w:jc w:val="both"/>
              <w:rPr>
                <w:rFonts w:ascii="Verdana" w:hAnsi="Verdana"/>
                <w:sz w:val="20"/>
                <w:szCs w:val="20"/>
              </w:rPr>
            </w:pPr>
            <w:r>
              <w:rPr>
                <w:rFonts w:ascii="Verdana" w:hAnsi="Verdana"/>
                <w:sz w:val="20"/>
                <w:szCs w:val="20"/>
              </w:rPr>
              <w:t>A</w:t>
            </w:r>
            <w:r w:rsidRPr="00B60051">
              <w:rPr>
                <w:rFonts w:ascii="Verdana" w:hAnsi="Verdana"/>
                <w:sz w:val="20"/>
                <w:szCs w:val="20"/>
              </w:rPr>
              <w:t xml:space="preserve">rt. 310. Permitir, confiar ou entregar </w:t>
            </w:r>
            <w:proofErr w:type="gramStart"/>
            <w:r w:rsidRPr="00B60051">
              <w:rPr>
                <w:rFonts w:ascii="Verdana" w:hAnsi="Verdana"/>
                <w:sz w:val="20"/>
                <w:szCs w:val="20"/>
              </w:rPr>
              <w:t>a direção de veículo automotor a pessoa</w:t>
            </w:r>
            <w:proofErr w:type="gramEnd"/>
            <w:r w:rsidRPr="00B60051">
              <w:rPr>
                <w:rFonts w:ascii="Verdana" w:hAnsi="Verdana"/>
                <w:sz w:val="20"/>
                <w:szCs w:val="20"/>
              </w:rPr>
              <w:t xml:space="preserve"> não habilitada, com habilitação cassada ou com o direito de dirigir suspenso, ou, ainda, a quem, por seu estado de saúde, física ou mental, ou por embriaguez, não esteja em condições de conduzi-lo com segurança: Penas - detenção, de seis meses a um ano, ou multa</w:t>
            </w:r>
          </w:p>
          <w:p w:rsidR="00A42A42" w:rsidRDefault="00A42A42" w:rsidP="002A06C9">
            <w:pPr>
              <w:pStyle w:val="NormalWeb"/>
              <w:jc w:val="both"/>
              <w:rPr>
                <w:rFonts w:ascii="Verdana" w:hAnsi="Verdana"/>
                <w:sz w:val="20"/>
                <w:szCs w:val="20"/>
              </w:rPr>
            </w:pPr>
            <w:r w:rsidRPr="00B60051">
              <w:rPr>
                <w:rFonts w:ascii="Verdana" w:hAnsi="Verdana"/>
                <w:sz w:val="20"/>
                <w:szCs w:val="20"/>
              </w:rPr>
              <w:t xml:space="preserve">Art. 311. Trafegar em velocidade incompatível com a segurança nas proximidades de escolas, hospitais, estações de embarque e desembarque de passageiros, logradouros estreitos, ou onde haja grande movimentação ou concentração de pessoas, gerando perigo de dano: </w:t>
            </w:r>
            <w:proofErr w:type="gramStart"/>
            <w:r w:rsidRPr="00B60051">
              <w:rPr>
                <w:rFonts w:ascii="Verdana" w:hAnsi="Verdana"/>
                <w:sz w:val="20"/>
                <w:szCs w:val="20"/>
              </w:rPr>
              <w:t>Penas - detenção</w:t>
            </w:r>
            <w:proofErr w:type="gramEnd"/>
            <w:r w:rsidRPr="00B60051">
              <w:rPr>
                <w:rFonts w:ascii="Verdana" w:hAnsi="Verdana"/>
                <w:sz w:val="20"/>
                <w:szCs w:val="20"/>
              </w:rPr>
              <w:t>, de seis meses a um ano, ou multa</w:t>
            </w:r>
          </w:p>
          <w:p w:rsidR="00A42A42" w:rsidRPr="00B60051" w:rsidRDefault="00A42A42" w:rsidP="002A06C9">
            <w:pPr>
              <w:pStyle w:val="NormalWeb"/>
              <w:jc w:val="both"/>
              <w:rPr>
                <w:rFonts w:ascii="Verdana" w:hAnsi="Verdana"/>
                <w:sz w:val="20"/>
                <w:szCs w:val="20"/>
              </w:rPr>
            </w:pPr>
            <w:r w:rsidRPr="00B60051">
              <w:rPr>
                <w:rFonts w:ascii="Verdana" w:hAnsi="Verdana"/>
                <w:sz w:val="20"/>
                <w:szCs w:val="20"/>
              </w:rPr>
              <w:t>Art. 312. Inovar artificiosamente, em caso de acidente automobilístico com vítima, na pendência do respectivo procedimento policial preparatório, inquérito policial ou processo penal, o estado de lugar, de coisa ou de pessoa, a fim de induzir a erro o agente policial, o perito, ou juiz: Penas - Detenção, de seis meses a um ano, ou multa. Parágrafo único. Aplica-se o disposto neste artigo, ainda que não iniciados, quando da inovação, o procedimento preparatório, o inquérito ou o processo aos quais se refere.</w:t>
            </w:r>
          </w:p>
        </w:tc>
      </w:tr>
    </w:tbl>
    <w:p w:rsidR="00A42A42" w:rsidRPr="00B60051" w:rsidRDefault="00A42A42" w:rsidP="00A42A42">
      <w:pPr>
        <w:pStyle w:val="NormalWeb"/>
        <w:jc w:val="both"/>
        <w:rPr>
          <w:rFonts w:ascii="Arial" w:hAnsi="Arial" w:cs="Arial"/>
          <w:sz w:val="20"/>
          <w:szCs w:val="20"/>
        </w:rPr>
      </w:pPr>
    </w:p>
    <w:p w:rsidR="00A42A42" w:rsidRPr="00350143" w:rsidRDefault="00A42A42" w:rsidP="00A42A42">
      <w:pPr>
        <w:pStyle w:val="NormalWeb"/>
        <w:numPr>
          <w:ilvl w:val="0"/>
          <w:numId w:val="2"/>
        </w:numPr>
        <w:spacing w:after="0" w:afterAutospacing="0"/>
        <w:jc w:val="both"/>
        <w:rPr>
          <w:rFonts w:ascii="Arial" w:hAnsi="Arial" w:cs="Arial"/>
        </w:rPr>
      </w:pPr>
      <w:r w:rsidRPr="00350143">
        <w:rPr>
          <w:rFonts w:ascii="Arial" w:hAnsi="Arial" w:cs="Arial"/>
          <w:b/>
          <w:bCs/>
        </w:rPr>
        <w:t>Praticar homicídio culposo na direção de veículo automotor Penas:</w:t>
      </w:r>
      <w:r w:rsidRPr="00350143">
        <w:rPr>
          <w:rFonts w:ascii="Arial" w:hAnsi="Arial" w:cs="Arial"/>
        </w:rPr>
        <w:t xml:space="preserve"> detenção, de dois a quatro anos, e suspensão ou proibição de se obter a permissão ou a habilitação para dirigir veículo automotor. A pena é aumentada de um terço à metade, se o agente: I - não possuir Permissão para Dirigir ou Carteira de Habilitação; II - praticá-lo em faixa de pedestres ou na calçada; III - deixar de prestar socorro, quando possível fazê-lo sem risco pessoal, à vítima do acidente; IV - no exercício de sua profissão ou atividade, estiver conduzindo veículo de transporte de passageiros.</w:t>
      </w:r>
      <w:r w:rsidRPr="00350143">
        <w:rPr>
          <w:rFonts w:ascii="Arial" w:hAnsi="Arial" w:cs="Arial"/>
        </w:rPr>
        <w:tab/>
      </w:r>
      <w:proofErr w:type="gramStart"/>
      <w:r w:rsidRPr="00350143">
        <w:rPr>
          <w:rFonts w:ascii="Arial" w:hAnsi="Arial" w:cs="Arial"/>
        </w:rPr>
        <w:br/>
      </w:r>
    </w:p>
    <w:p w:rsidR="00A42A42" w:rsidRPr="00350143" w:rsidRDefault="00A42A42" w:rsidP="00A42A42">
      <w:pPr>
        <w:pStyle w:val="NormalWeb"/>
        <w:numPr>
          <w:ilvl w:val="0"/>
          <w:numId w:val="2"/>
        </w:numPr>
        <w:spacing w:after="240" w:afterAutospacing="0"/>
        <w:jc w:val="both"/>
        <w:rPr>
          <w:rFonts w:ascii="Arial" w:hAnsi="Arial" w:cs="Arial"/>
        </w:rPr>
      </w:pPr>
      <w:proofErr w:type="gramEnd"/>
      <w:r w:rsidRPr="00350143">
        <w:rPr>
          <w:rFonts w:ascii="Arial" w:hAnsi="Arial" w:cs="Arial"/>
          <w:b/>
          <w:bCs/>
        </w:rPr>
        <w:lastRenderedPageBreak/>
        <w:t xml:space="preserve">.Praticar lesão corporal culposa na direção de veículo automotor Penas: </w:t>
      </w:r>
      <w:r w:rsidRPr="00350143">
        <w:rPr>
          <w:rFonts w:ascii="Arial" w:hAnsi="Arial" w:cs="Arial"/>
        </w:rPr>
        <w:t>detenção, de seis meses a dois anos e suspensão ou proibição de se obter a permissão ou a habilitação para dirigir veículo automotor. A pena é aumentada de um terço à metade, se o agente: I - não possuir Permissão para Dirigir ou Carteira de Habilitação; II - praticá-lo em faixa de pedestres ou na calçada; III - deixar de prestar socorro, quando possível fazê-lo sem risco pessoal, à vítima do acidente; IV - no exercício de sua profissão ou atividade</w:t>
      </w:r>
      <w:proofErr w:type="gramStart"/>
      <w:r w:rsidRPr="00350143">
        <w:rPr>
          <w:rFonts w:ascii="Arial" w:hAnsi="Arial" w:cs="Arial"/>
        </w:rPr>
        <w:t>, estiver</w:t>
      </w:r>
      <w:proofErr w:type="gramEnd"/>
      <w:r w:rsidRPr="00350143">
        <w:rPr>
          <w:rFonts w:ascii="Arial" w:hAnsi="Arial" w:cs="Arial"/>
        </w:rPr>
        <w:t xml:space="preserve"> conduzindo veículo de transporte de passageiros</w:t>
      </w:r>
    </w:p>
    <w:p w:rsidR="00A42A42" w:rsidRPr="00350143" w:rsidRDefault="00A42A42" w:rsidP="00A42A42">
      <w:pPr>
        <w:pStyle w:val="NormalWeb"/>
        <w:numPr>
          <w:ilvl w:val="0"/>
          <w:numId w:val="2"/>
        </w:numPr>
        <w:spacing w:after="240" w:afterAutospacing="0"/>
        <w:jc w:val="both"/>
        <w:rPr>
          <w:rFonts w:ascii="Arial" w:hAnsi="Arial" w:cs="Arial"/>
          <w:b/>
          <w:bCs/>
        </w:rPr>
      </w:pPr>
      <w:r w:rsidRPr="00350143">
        <w:rPr>
          <w:rFonts w:ascii="Arial" w:hAnsi="Arial" w:cs="Arial"/>
          <w:b/>
          <w:bCs/>
        </w:rPr>
        <w:t>Deixar o condutor do veículo, na ocasião do acidente, de prestar imediato socorro à vítima, ou, não podendo fazê-lo diretamente, por justa causa, deixar de solicitar auxílio da autoridade pública Penas:</w:t>
      </w:r>
      <w:r w:rsidRPr="00350143">
        <w:rPr>
          <w:rFonts w:ascii="Arial" w:hAnsi="Arial" w:cs="Arial"/>
        </w:rPr>
        <w:t xml:space="preserve"> detenção, de seis meses a um ano, ou multa, se o fato não constituir elemento de crime mais grave. Incide nas penas previstas neste artigo o condutor do veículo, ainda que a sua omissão seja suprida por terceiros ou que se trate de vítima com morte instantânea ou com ferimentos leves.</w:t>
      </w:r>
      <w:proofErr w:type="gramStart"/>
      <w:r w:rsidRPr="00350143">
        <w:rPr>
          <w:rFonts w:ascii="Arial" w:hAnsi="Arial" w:cs="Arial"/>
        </w:rPr>
        <w:br/>
      </w:r>
      <w:proofErr w:type="gramEnd"/>
    </w:p>
    <w:p w:rsidR="00A42A42" w:rsidRPr="00350143" w:rsidRDefault="00A42A42" w:rsidP="00A42A42">
      <w:pPr>
        <w:pStyle w:val="NormalWeb"/>
        <w:numPr>
          <w:ilvl w:val="0"/>
          <w:numId w:val="2"/>
        </w:numPr>
        <w:spacing w:after="0" w:afterAutospacing="0"/>
        <w:jc w:val="both"/>
        <w:rPr>
          <w:rFonts w:ascii="Arial" w:hAnsi="Arial" w:cs="Arial"/>
          <w:b/>
          <w:bCs/>
        </w:rPr>
      </w:pPr>
      <w:r w:rsidRPr="00350143">
        <w:rPr>
          <w:rFonts w:ascii="Arial" w:hAnsi="Arial" w:cs="Arial"/>
          <w:b/>
          <w:bCs/>
        </w:rPr>
        <w:t xml:space="preserve">Afastar-se o condutor do veículo do local do acidente, para fugir à responsabilidade penal ou civil que lhe possa ser </w:t>
      </w:r>
      <w:proofErr w:type="gramStart"/>
      <w:r w:rsidRPr="00350143">
        <w:rPr>
          <w:rFonts w:ascii="Arial" w:hAnsi="Arial" w:cs="Arial"/>
          <w:b/>
          <w:bCs/>
        </w:rPr>
        <w:t>atribuída Penas</w:t>
      </w:r>
      <w:proofErr w:type="gramEnd"/>
      <w:r w:rsidRPr="00350143">
        <w:rPr>
          <w:rFonts w:ascii="Arial" w:hAnsi="Arial" w:cs="Arial"/>
        </w:rPr>
        <w:t>: detenção, de seis meses a um ano, ou multa.</w:t>
      </w:r>
      <w:r w:rsidRPr="00350143">
        <w:rPr>
          <w:rFonts w:ascii="Arial" w:hAnsi="Arial" w:cs="Arial"/>
        </w:rPr>
        <w:tab/>
      </w:r>
      <w:r w:rsidRPr="00350143">
        <w:rPr>
          <w:rFonts w:ascii="Arial" w:hAnsi="Arial" w:cs="Arial"/>
        </w:rPr>
        <w:br/>
      </w:r>
    </w:p>
    <w:p w:rsidR="00A42A42" w:rsidRPr="00350143" w:rsidRDefault="00A42A42" w:rsidP="00A42A42">
      <w:pPr>
        <w:pStyle w:val="NormalWeb"/>
        <w:numPr>
          <w:ilvl w:val="0"/>
          <w:numId w:val="2"/>
        </w:numPr>
        <w:spacing w:after="0" w:afterAutospacing="0"/>
        <w:jc w:val="both"/>
        <w:rPr>
          <w:rFonts w:ascii="Arial" w:hAnsi="Arial" w:cs="Arial"/>
          <w:b/>
          <w:bCs/>
        </w:rPr>
      </w:pPr>
      <w:r w:rsidRPr="00350143">
        <w:rPr>
          <w:rFonts w:ascii="Arial" w:hAnsi="Arial" w:cs="Arial"/>
          <w:b/>
          <w:bCs/>
        </w:rPr>
        <w:t xml:space="preserve"> Conduzir veículo automotor, na via pública, sob a influência de álcool ou substância de efeitos análogos, expondo a dano potencial </w:t>
      </w:r>
      <w:proofErr w:type="gramStart"/>
      <w:r w:rsidRPr="00350143">
        <w:rPr>
          <w:rFonts w:ascii="Arial" w:hAnsi="Arial" w:cs="Arial"/>
          <w:b/>
          <w:bCs/>
        </w:rPr>
        <w:t>a incolumidade de outrem Penas</w:t>
      </w:r>
      <w:proofErr w:type="gramEnd"/>
      <w:r w:rsidRPr="00350143">
        <w:rPr>
          <w:rFonts w:ascii="Arial" w:hAnsi="Arial" w:cs="Arial"/>
          <w:b/>
          <w:bCs/>
        </w:rPr>
        <w:t>:</w:t>
      </w:r>
      <w:r w:rsidRPr="00350143">
        <w:rPr>
          <w:rFonts w:ascii="Arial" w:hAnsi="Arial" w:cs="Arial"/>
        </w:rPr>
        <w:t xml:space="preserve"> detenção, de seis meses a três anos, multa e suspensão ou proibição de se obter a permissão ou a habilitação para dirigir veículo automotor.</w:t>
      </w:r>
      <w:r w:rsidRPr="00350143">
        <w:rPr>
          <w:rFonts w:ascii="Arial" w:hAnsi="Arial" w:cs="Arial"/>
        </w:rPr>
        <w:tab/>
      </w:r>
      <w:r w:rsidRPr="00350143">
        <w:rPr>
          <w:rFonts w:ascii="Arial" w:hAnsi="Arial" w:cs="Arial"/>
        </w:rPr>
        <w:br/>
      </w:r>
      <w:r w:rsidRPr="00350143">
        <w:rPr>
          <w:rFonts w:ascii="Arial" w:hAnsi="Arial" w:cs="Arial"/>
        </w:rPr>
        <w:tab/>
      </w:r>
      <w:r w:rsidRPr="00350143">
        <w:rPr>
          <w:rFonts w:ascii="Arial" w:hAnsi="Arial" w:cs="Arial"/>
        </w:rPr>
        <w:br/>
      </w:r>
    </w:p>
    <w:p w:rsidR="00A42A42" w:rsidRPr="00350143" w:rsidRDefault="00A42A42" w:rsidP="00A42A42">
      <w:pPr>
        <w:pStyle w:val="NormalWeb"/>
        <w:numPr>
          <w:ilvl w:val="0"/>
          <w:numId w:val="2"/>
        </w:numPr>
        <w:spacing w:after="0" w:afterAutospacing="0"/>
        <w:jc w:val="both"/>
        <w:rPr>
          <w:rFonts w:ascii="Arial" w:hAnsi="Arial" w:cs="Arial"/>
          <w:b/>
          <w:bCs/>
        </w:rPr>
      </w:pPr>
      <w:r w:rsidRPr="00350143">
        <w:rPr>
          <w:rFonts w:ascii="Arial" w:hAnsi="Arial" w:cs="Arial"/>
          <w:b/>
          <w:bCs/>
        </w:rPr>
        <w:t xml:space="preserve">Não entregar a Permissão para Dirigir ou a Carteira de Habilitação, o réu intimado </w:t>
      </w:r>
      <w:proofErr w:type="gramStart"/>
      <w:r w:rsidRPr="00350143">
        <w:rPr>
          <w:rFonts w:ascii="Arial" w:hAnsi="Arial" w:cs="Arial"/>
          <w:b/>
          <w:bCs/>
        </w:rPr>
        <w:t>a faze-lo</w:t>
      </w:r>
      <w:proofErr w:type="gramEnd"/>
      <w:r w:rsidRPr="00350143">
        <w:rPr>
          <w:rFonts w:ascii="Arial" w:hAnsi="Arial" w:cs="Arial"/>
          <w:b/>
          <w:bCs/>
        </w:rPr>
        <w:t xml:space="preserve"> pela autoridade judiciária, em 48 horas, quando transitada em julgado a sentença condenatória Penas:</w:t>
      </w:r>
      <w:r w:rsidRPr="00350143">
        <w:rPr>
          <w:rFonts w:ascii="Arial" w:hAnsi="Arial" w:cs="Arial"/>
        </w:rPr>
        <w:t xml:space="preserve"> detenção, de seis meses a um ano e multa, com nova imposição adicional de idêntico prazo de suspensão ou de proibição.</w:t>
      </w:r>
      <w:r w:rsidRPr="00350143">
        <w:rPr>
          <w:rFonts w:ascii="Arial" w:hAnsi="Arial" w:cs="Arial"/>
        </w:rPr>
        <w:tab/>
      </w:r>
      <w:r w:rsidRPr="00350143">
        <w:rPr>
          <w:rFonts w:ascii="Arial" w:hAnsi="Arial" w:cs="Arial"/>
          <w:b/>
          <w:bCs/>
        </w:rPr>
        <w:br/>
      </w:r>
    </w:p>
    <w:p w:rsidR="00A42A42" w:rsidRPr="00350143" w:rsidRDefault="00A42A42" w:rsidP="00A42A42">
      <w:pPr>
        <w:pStyle w:val="NormalWeb"/>
        <w:numPr>
          <w:ilvl w:val="0"/>
          <w:numId w:val="2"/>
        </w:numPr>
        <w:spacing w:after="0" w:afterAutospacing="0"/>
        <w:jc w:val="both"/>
        <w:rPr>
          <w:rFonts w:ascii="Arial" w:hAnsi="Arial" w:cs="Arial"/>
          <w:b/>
          <w:bCs/>
        </w:rPr>
      </w:pPr>
      <w:r w:rsidRPr="00350143">
        <w:rPr>
          <w:rFonts w:ascii="Arial" w:hAnsi="Arial" w:cs="Arial"/>
          <w:b/>
          <w:bCs/>
        </w:rPr>
        <w:t>Participar, na direção de veículo automotor, em via pública, de corrida, disputa ou competição automobilística não autorizada pela autoridade competente, desde que resulte dano potencial à incolumidade pública ou privada Penas:</w:t>
      </w:r>
      <w:r w:rsidRPr="00350143">
        <w:rPr>
          <w:rFonts w:ascii="Arial" w:hAnsi="Arial" w:cs="Arial"/>
        </w:rPr>
        <w:t xml:space="preserve"> detenção, de seis meses a dois anos, multa e suspensão ou proibição de se obter a permissão ou a habilitação para dirigir veículo automotor.</w:t>
      </w:r>
      <w:proofErr w:type="gramStart"/>
      <w:r w:rsidRPr="00350143">
        <w:rPr>
          <w:rFonts w:ascii="Arial" w:hAnsi="Arial" w:cs="Arial"/>
        </w:rPr>
        <w:tab/>
      </w:r>
      <w:r w:rsidRPr="00350143">
        <w:rPr>
          <w:rFonts w:ascii="Arial" w:hAnsi="Arial" w:cs="Arial"/>
          <w:b/>
          <w:bCs/>
        </w:rPr>
        <w:br/>
      </w:r>
      <w:proofErr w:type="gramEnd"/>
    </w:p>
    <w:p w:rsidR="00A42A42" w:rsidRPr="00350143" w:rsidRDefault="00A42A42" w:rsidP="00A42A42">
      <w:pPr>
        <w:pStyle w:val="NormalWeb"/>
        <w:numPr>
          <w:ilvl w:val="0"/>
          <w:numId w:val="2"/>
        </w:numPr>
        <w:spacing w:after="0" w:afterAutospacing="0"/>
        <w:jc w:val="both"/>
        <w:rPr>
          <w:rFonts w:ascii="Arial" w:hAnsi="Arial" w:cs="Arial"/>
          <w:b/>
          <w:bCs/>
        </w:rPr>
      </w:pPr>
      <w:r w:rsidRPr="00350143">
        <w:rPr>
          <w:rFonts w:ascii="Arial" w:hAnsi="Arial" w:cs="Arial"/>
          <w:b/>
          <w:bCs/>
        </w:rPr>
        <w:t xml:space="preserve">Dirigir veículo automotor, em via pública, sem a devida Permissão para Dirigir ou Habilitação ou, ainda, se cassado o direito de dirigir, gerando </w:t>
      </w:r>
      <w:proofErr w:type="gramStart"/>
      <w:r w:rsidRPr="00350143">
        <w:rPr>
          <w:rFonts w:ascii="Arial" w:hAnsi="Arial" w:cs="Arial"/>
          <w:b/>
          <w:bCs/>
        </w:rPr>
        <w:t>perigo de dano Penas</w:t>
      </w:r>
      <w:proofErr w:type="gramEnd"/>
      <w:r w:rsidRPr="00350143">
        <w:rPr>
          <w:rFonts w:ascii="Arial" w:hAnsi="Arial" w:cs="Arial"/>
          <w:b/>
          <w:bCs/>
        </w:rPr>
        <w:t>:</w:t>
      </w:r>
      <w:r w:rsidRPr="00350143">
        <w:rPr>
          <w:rFonts w:ascii="Arial" w:hAnsi="Arial" w:cs="Arial"/>
        </w:rPr>
        <w:t xml:space="preserve"> detenção, de seis meses a um ano, ou multa.</w:t>
      </w:r>
      <w:r w:rsidRPr="00350143">
        <w:rPr>
          <w:rFonts w:ascii="Arial" w:hAnsi="Arial" w:cs="Arial"/>
        </w:rPr>
        <w:br/>
      </w:r>
    </w:p>
    <w:p w:rsidR="00A42A42" w:rsidRPr="00350143" w:rsidRDefault="00A42A42" w:rsidP="00A42A42">
      <w:pPr>
        <w:pStyle w:val="NormalWeb"/>
        <w:numPr>
          <w:ilvl w:val="0"/>
          <w:numId w:val="2"/>
        </w:numPr>
        <w:spacing w:after="0" w:afterAutospacing="0"/>
        <w:jc w:val="both"/>
        <w:rPr>
          <w:rFonts w:ascii="Arial" w:hAnsi="Arial" w:cs="Arial"/>
          <w:b/>
          <w:bCs/>
        </w:rPr>
      </w:pPr>
      <w:r w:rsidRPr="00350143">
        <w:rPr>
          <w:rFonts w:ascii="Arial" w:hAnsi="Arial" w:cs="Arial"/>
          <w:b/>
          <w:bCs/>
        </w:rPr>
        <w:t xml:space="preserve">Permitir, confiar ou entregar </w:t>
      </w:r>
      <w:proofErr w:type="gramStart"/>
      <w:r w:rsidRPr="00350143">
        <w:rPr>
          <w:rFonts w:ascii="Arial" w:hAnsi="Arial" w:cs="Arial"/>
          <w:b/>
          <w:bCs/>
        </w:rPr>
        <w:t>a direção de veículo automotor a pessoa</w:t>
      </w:r>
      <w:proofErr w:type="gramEnd"/>
      <w:r w:rsidRPr="00350143">
        <w:rPr>
          <w:rFonts w:ascii="Arial" w:hAnsi="Arial" w:cs="Arial"/>
          <w:b/>
          <w:bCs/>
        </w:rPr>
        <w:t xml:space="preserve"> não habilitada, com habilitação cassada ou com o direito de </w:t>
      </w:r>
      <w:r w:rsidRPr="00350143">
        <w:rPr>
          <w:rFonts w:ascii="Arial" w:hAnsi="Arial" w:cs="Arial"/>
          <w:b/>
          <w:bCs/>
        </w:rPr>
        <w:lastRenderedPageBreak/>
        <w:t xml:space="preserve">dirigir suspenso, ou, ainda, a quem, por seu estado de saúde, física ou mental, ou por embriaguez, não esteja em condições de conduzi-lo com segurança Penas: </w:t>
      </w:r>
      <w:r w:rsidRPr="00350143">
        <w:rPr>
          <w:rFonts w:ascii="Arial" w:hAnsi="Arial" w:cs="Arial"/>
        </w:rPr>
        <w:t>detenção, de seis meses a um ano, ou multa.</w:t>
      </w:r>
      <w:r w:rsidRPr="00350143">
        <w:rPr>
          <w:rFonts w:ascii="Arial" w:hAnsi="Arial" w:cs="Arial"/>
        </w:rPr>
        <w:tab/>
      </w:r>
      <w:r w:rsidRPr="00350143">
        <w:rPr>
          <w:rFonts w:ascii="Arial" w:hAnsi="Arial" w:cs="Arial"/>
        </w:rPr>
        <w:br/>
      </w:r>
    </w:p>
    <w:p w:rsidR="00A42A42" w:rsidRPr="00350143" w:rsidRDefault="00A42A42" w:rsidP="00A42A42">
      <w:pPr>
        <w:pStyle w:val="NormalWeb"/>
        <w:numPr>
          <w:ilvl w:val="0"/>
          <w:numId w:val="2"/>
        </w:numPr>
        <w:spacing w:after="0" w:afterAutospacing="0"/>
        <w:jc w:val="both"/>
        <w:rPr>
          <w:rFonts w:ascii="Arial" w:hAnsi="Arial" w:cs="Arial"/>
          <w:b/>
          <w:bCs/>
        </w:rPr>
      </w:pPr>
      <w:r w:rsidRPr="00350143">
        <w:rPr>
          <w:rFonts w:ascii="Arial" w:hAnsi="Arial" w:cs="Arial"/>
          <w:b/>
          <w:bCs/>
        </w:rPr>
        <w:t xml:space="preserve">Trafegar em velocidade incompatível com a segurança nas proximidades de escolas, hospitais, estações de embarque e desembarque de passageiros, logradouros estreitos, ou onde haja grande movimentação ou concentração de pessoas, gerando </w:t>
      </w:r>
      <w:proofErr w:type="gramStart"/>
      <w:r w:rsidRPr="00350143">
        <w:rPr>
          <w:rFonts w:ascii="Arial" w:hAnsi="Arial" w:cs="Arial"/>
          <w:b/>
          <w:bCs/>
        </w:rPr>
        <w:t>perigo de dano Penas</w:t>
      </w:r>
      <w:proofErr w:type="gramEnd"/>
      <w:r w:rsidRPr="00350143">
        <w:rPr>
          <w:rFonts w:ascii="Arial" w:hAnsi="Arial" w:cs="Arial"/>
          <w:b/>
          <w:bCs/>
        </w:rPr>
        <w:t>:</w:t>
      </w:r>
      <w:r w:rsidRPr="00350143">
        <w:rPr>
          <w:rFonts w:ascii="Arial" w:hAnsi="Arial" w:cs="Arial"/>
        </w:rPr>
        <w:t xml:space="preserve"> detenção, de seis meses a um ano, ou multa.</w:t>
      </w:r>
      <w:r w:rsidRPr="00350143">
        <w:rPr>
          <w:rFonts w:ascii="Arial" w:hAnsi="Arial" w:cs="Arial"/>
        </w:rPr>
        <w:br/>
      </w:r>
    </w:p>
    <w:p w:rsidR="00A42A42" w:rsidRPr="00350143" w:rsidRDefault="00A42A42" w:rsidP="00A42A42">
      <w:pPr>
        <w:pStyle w:val="NormalWeb"/>
        <w:numPr>
          <w:ilvl w:val="0"/>
          <w:numId w:val="2"/>
        </w:numPr>
        <w:spacing w:after="0" w:afterAutospacing="0"/>
        <w:jc w:val="both"/>
        <w:rPr>
          <w:rFonts w:ascii="Arial" w:hAnsi="Arial" w:cs="Arial"/>
          <w:b/>
          <w:bCs/>
        </w:rPr>
      </w:pPr>
      <w:r w:rsidRPr="00350143">
        <w:rPr>
          <w:rFonts w:ascii="Arial" w:hAnsi="Arial" w:cs="Arial"/>
          <w:b/>
          <w:bCs/>
        </w:rPr>
        <w:t xml:space="preserve"> Inovar artificiosamente, em caso de acidente automobilístico com vítima, na pendência do respectivo procedimento policial preparatório, inquérito policial ou processo penal, o estado de lugar, de coisa ou de pessoa, a fim de induzir a erro o agente policial, o perito, ou juiz Penas: </w:t>
      </w:r>
      <w:r w:rsidRPr="00350143">
        <w:rPr>
          <w:rFonts w:ascii="Arial" w:hAnsi="Arial" w:cs="Arial"/>
        </w:rPr>
        <w:t>detenção, de seis meses a um ano, ou multa.</w:t>
      </w:r>
    </w:p>
    <w:p w:rsidR="00A42A42" w:rsidRPr="00350143" w:rsidRDefault="00A42A42" w:rsidP="00A42A42">
      <w:pPr>
        <w:pStyle w:val="NormalWeb"/>
        <w:jc w:val="both"/>
        <w:rPr>
          <w:rFonts w:ascii="Arial" w:hAnsi="Arial" w:cs="Arial"/>
          <w:b/>
          <w:bCs/>
          <w:color w:val="000000"/>
        </w:rPr>
      </w:pPr>
    </w:p>
    <w:p w:rsidR="00A42A42" w:rsidRPr="00350143" w:rsidRDefault="00A42A42" w:rsidP="00A42A42">
      <w:pPr>
        <w:pStyle w:val="NormalWeb"/>
        <w:jc w:val="both"/>
        <w:rPr>
          <w:rFonts w:ascii="Arial" w:hAnsi="Arial" w:cs="Arial"/>
        </w:rPr>
      </w:pPr>
      <w:r w:rsidRPr="00350143">
        <w:rPr>
          <w:rFonts w:ascii="Arial" w:hAnsi="Arial" w:cs="Arial"/>
          <w:b/>
          <w:bCs/>
          <w:color w:val="000000"/>
        </w:rPr>
        <w:t>1. Homicídio culposo na direção de veículo automotor: art. 302 CTB</w:t>
      </w:r>
    </w:p>
    <w:p w:rsidR="00A42A42" w:rsidRPr="00350143" w:rsidRDefault="00A42A42" w:rsidP="00A42A42">
      <w:pPr>
        <w:shd w:val="clear" w:color="auto" w:fill="FFFFFF"/>
        <w:spacing w:after="0" w:line="240" w:lineRule="auto"/>
        <w:ind w:left="0"/>
        <w:rPr>
          <w:rFonts w:ascii="Arial" w:hAnsi="Arial" w:cs="Arial"/>
          <w:sz w:val="24"/>
          <w:szCs w:val="24"/>
        </w:rPr>
      </w:pPr>
      <w:r w:rsidRPr="00350143">
        <w:rPr>
          <w:rFonts w:ascii="Arial" w:hAnsi="Arial" w:cs="Arial"/>
          <w:color w:val="000000"/>
          <w:sz w:val="24"/>
          <w:szCs w:val="24"/>
          <w:lang w:eastAsia="pt-BR"/>
        </w:rPr>
        <w:t>"Praticar homicídio culposo na direção de veículo automotor: Penas - detenção, de dois a quatro anos, e suspensão ou proibição de se obter a permissão ou a habilitação para dirigir veículo automotor", não são infrações de menor potencial ofensivo, nem se aplica a suspensão condicional do processo prevista no artigo 89 da Lei nº 9.099/95, porque esse benefício é cabível para os crimes cuja cominação da pena seja de no mínimo um ano.</w:t>
      </w:r>
      <w:r w:rsidRPr="00350143">
        <w:rPr>
          <w:rFonts w:ascii="Arial" w:hAnsi="Arial" w:cs="Arial"/>
          <w:sz w:val="24"/>
          <w:szCs w:val="24"/>
        </w:rPr>
        <w:t xml:space="preserve"> </w:t>
      </w:r>
    </w:p>
    <w:p w:rsidR="00A42A42" w:rsidRPr="00350143" w:rsidRDefault="00A42A42" w:rsidP="00A42A42">
      <w:pPr>
        <w:shd w:val="clear" w:color="auto" w:fill="FFFFFF"/>
        <w:spacing w:after="0" w:line="240" w:lineRule="auto"/>
        <w:ind w:left="0"/>
        <w:rPr>
          <w:rFonts w:ascii="Arial" w:hAnsi="Arial" w:cs="Arial"/>
          <w:color w:val="000000"/>
          <w:sz w:val="24"/>
          <w:szCs w:val="24"/>
          <w:lang w:eastAsia="pt-BR"/>
        </w:rPr>
      </w:pPr>
      <w:r w:rsidRPr="00350143">
        <w:rPr>
          <w:rStyle w:val="Forte"/>
        </w:rPr>
        <w:t>A pena do art. 302:</w:t>
      </w:r>
      <w:r w:rsidRPr="00350143">
        <w:rPr>
          <w:rFonts w:ascii="Arial" w:hAnsi="Arial" w:cs="Arial"/>
          <w:sz w:val="24"/>
          <w:szCs w:val="24"/>
        </w:rPr>
        <w:t xml:space="preserve"> A pena por homicídio culposo no Código de Trânsito é muito mais grave que no Código Penal. Neste é de 1 a 3 anos de detenção. No CTB é de 2 a 4 anos, mais suspensão/proibição do direito de dirigir. Com isso, houve a discussão se tal discrepância seria constitucional. O Supremo concluiu que a pena do art. 302, do CTB não fere o princípio da proporcionalidade e não fere o princípio da isonomia porque o número de acidentes no trânsito com vítimas fatais justifica um tratamento diferenciado nas penas. Justifica uma pena desigual em relação ao Código Penal</w:t>
      </w:r>
    </w:p>
    <w:p w:rsidR="00A42A42" w:rsidRDefault="00A42A42" w:rsidP="00A42A42">
      <w:pPr>
        <w:shd w:val="clear" w:color="auto" w:fill="FFFFFF"/>
        <w:spacing w:after="0" w:line="240" w:lineRule="auto"/>
        <w:ind w:left="0"/>
        <w:rPr>
          <w:rFonts w:ascii="Arial" w:hAnsi="Arial" w:cs="Arial"/>
          <w:color w:val="000000"/>
          <w:sz w:val="24"/>
          <w:szCs w:val="24"/>
          <w:lang w:eastAsia="pt-BR"/>
        </w:rPr>
      </w:pPr>
    </w:p>
    <w:p w:rsidR="00A42A42" w:rsidRDefault="00A42A42" w:rsidP="00A42A42">
      <w:pPr>
        <w:pStyle w:val="NormalWeb"/>
        <w:shd w:val="clear" w:color="auto" w:fill="FFFFFF"/>
        <w:spacing w:line="312" w:lineRule="atLeast"/>
        <w:rPr>
          <w:rFonts w:ascii="Arial" w:hAnsi="Arial" w:cs="Arial"/>
          <w:color w:val="000000"/>
          <w:sz w:val="21"/>
          <w:szCs w:val="21"/>
        </w:rPr>
      </w:pPr>
      <w:r>
        <w:rPr>
          <w:rFonts w:ascii="Arial" w:hAnsi="Arial" w:cs="Arial"/>
          <w:color w:val="000000"/>
          <w:sz w:val="21"/>
          <w:szCs w:val="21"/>
        </w:rPr>
        <w:t>Homicídio culposo de trânsito (art. 302)</w:t>
      </w:r>
    </w:p>
    <w:p w:rsidR="00A42A42" w:rsidRDefault="00A42A42" w:rsidP="00A42A42">
      <w:pPr>
        <w:pStyle w:val="NormalWeb"/>
        <w:shd w:val="clear" w:color="auto" w:fill="FFFFFF"/>
        <w:spacing w:line="312" w:lineRule="atLeast"/>
        <w:jc w:val="both"/>
        <w:rPr>
          <w:rFonts w:ascii="Arial" w:hAnsi="Arial" w:cs="Arial"/>
          <w:color w:val="000000"/>
          <w:sz w:val="21"/>
          <w:szCs w:val="21"/>
        </w:rPr>
      </w:pPr>
      <w:r>
        <w:rPr>
          <w:rFonts w:ascii="Arial" w:hAnsi="Arial" w:cs="Arial"/>
          <w:color w:val="000000"/>
          <w:sz w:val="21"/>
          <w:szCs w:val="21"/>
        </w:rPr>
        <w:t xml:space="preserve">O grave problema apontado inicialmente pela doutrina é com relação ao tipo penal do homicídio culposo praticado na direção de veículo automotor. Este fere de morte o princípio de direito penal da taxatividade, corolário lógico do princípio constitucional da legalidade. O que seria "praticar homicídio culposo"? Para saber, o intérprete terá que recorrer ao tipo penal do artigo 121 do Código Penal: "matar alguém". O mesmo problema é encontrado no artigo seguinte que trata da lesão corporal culposa praticada na direção de veículo automotor. Após seis anos ainda não houve manifestação do Supremo Tribunal Federal acerca de eventual inconstitucionalidade deste artigo por ferir o princípio constitucional implícito da taxatividade dos tipos penais. Melhor seria se o Poder Judiciário </w:t>
      </w:r>
      <w:r>
        <w:rPr>
          <w:rFonts w:ascii="Arial" w:hAnsi="Arial" w:cs="Arial"/>
          <w:color w:val="000000"/>
          <w:sz w:val="21"/>
          <w:szCs w:val="21"/>
        </w:rPr>
        <w:lastRenderedPageBreak/>
        <w:t xml:space="preserve">brasileiro fosse duro com o legislador simbólico, declarando a inconstitucionalidade dos tipos penais que ferem princípios do moderno direito penal. Ademais, ao majorar a pena de homicídio culposo de trânsito, em comparação com as demais condutas previstas no Código Penal em seu art. 121, §3.º, atribuiu-se um </w:t>
      </w:r>
      <w:proofErr w:type="spellStart"/>
      <w:r>
        <w:rPr>
          <w:rFonts w:ascii="Arial" w:hAnsi="Arial" w:cs="Arial"/>
          <w:color w:val="000000"/>
          <w:sz w:val="21"/>
          <w:szCs w:val="21"/>
        </w:rPr>
        <w:t>desvalor</w:t>
      </w:r>
      <w:proofErr w:type="spellEnd"/>
      <w:r>
        <w:rPr>
          <w:rFonts w:ascii="Arial" w:hAnsi="Arial" w:cs="Arial"/>
          <w:color w:val="000000"/>
          <w:sz w:val="21"/>
          <w:szCs w:val="21"/>
        </w:rPr>
        <w:t xml:space="preserve"> objetivo que é tido por muitos como inconstitucional. Entretanto, o legislador pretendeu que o condutor de veículo automotor agisse com maior cuidado objetivo no trânsito do que em outros atos da vida diária. Entendemos essa valoração legítima, sem afrontar o princípio da proporcionalidade e da adequação.</w:t>
      </w:r>
    </w:p>
    <w:p w:rsidR="00A42A42" w:rsidRDefault="00A42A42" w:rsidP="00A42A42">
      <w:pPr>
        <w:pStyle w:val="NormalWeb"/>
        <w:shd w:val="clear" w:color="auto" w:fill="FFFFFF"/>
        <w:spacing w:line="312" w:lineRule="atLeast"/>
        <w:jc w:val="both"/>
        <w:rPr>
          <w:rFonts w:ascii="Arial" w:hAnsi="Arial" w:cs="Arial"/>
          <w:color w:val="000000"/>
          <w:sz w:val="21"/>
          <w:szCs w:val="21"/>
        </w:rPr>
      </w:pPr>
      <w:r>
        <w:rPr>
          <w:rFonts w:ascii="Arial" w:hAnsi="Arial" w:cs="Arial"/>
          <w:color w:val="000000"/>
          <w:sz w:val="21"/>
          <w:szCs w:val="21"/>
        </w:rPr>
        <w:t xml:space="preserve">Tarefa ingrata é diferenciar a situação de homicídio culposo de trânsito e de homicídio doloso do Código Penal quando da ocorrência de dolo eventual e culpa consciente. Até hoje a mais avalizada doutrina encontra dificuldades em diferenciá-los e a questão fica relegada ao entendimento do juiz. No ensinamento clássico de DAMÁSIO, </w:t>
      </w:r>
      <w:r>
        <w:rPr>
          <w:rStyle w:val="nfase"/>
          <w:rFonts w:ascii="Arial" w:hAnsi="Arial" w:cs="Arial"/>
          <w:color w:val="000000"/>
          <w:sz w:val="21"/>
          <w:szCs w:val="21"/>
        </w:rPr>
        <w:t xml:space="preserve">"no dolo eventual, o agente tolera a produção do resultado, o evento lhe é indiferente, tanto faz que ocorra ou não. Ele assume o risco de produzi-lo (CP, art. 18, I, parte final). Na culpa consciente, ao contrário, o agente não quer o resultado, não assume o risco nem ele lhe é tolerável ou indiferente. O evento lhe é representado (previsto), mas confia em sua </w:t>
      </w:r>
      <w:proofErr w:type="gramStart"/>
      <w:r>
        <w:rPr>
          <w:rStyle w:val="nfase"/>
          <w:rFonts w:ascii="Arial" w:hAnsi="Arial" w:cs="Arial"/>
          <w:color w:val="000000"/>
          <w:sz w:val="21"/>
          <w:szCs w:val="21"/>
        </w:rPr>
        <w:t>não-produção</w:t>
      </w:r>
      <w:proofErr w:type="gramEnd"/>
      <w:r>
        <w:rPr>
          <w:rStyle w:val="nfase"/>
          <w:rFonts w:ascii="Arial" w:hAnsi="Arial" w:cs="Arial"/>
          <w:color w:val="000000"/>
          <w:sz w:val="21"/>
          <w:szCs w:val="21"/>
        </w:rPr>
        <w:t xml:space="preserve">" </w:t>
      </w:r>
      <w:r>
        <w:rPr>
          <w:rFonts w:ascii="Arial" w:hAnsi="Arial" w:cs="Arial"/>
          <w:color w:val="000000"/>
          <w:sz w:val="21"/>
          <w:szCs w:val="21"/>
        </w:rPr>
        <w:t xml:space="preserve">(ob. </w:t>
      </w:r>
      <w:proofErr w:type="spellStart"/>
      <w:r>
        <w:rPr>
          <w:rFonts w:ascii="Arial" w:hAnsi="Arial" w:cs="Arial"/>
          <w:color w:val="000000"/>
          <w:sz w:val="21"/>
          <w:szCs w:val="21"/>
        </w:rPr>
        <w:t>cit</w:t>
      </w:r>
      <w:proofErr w:type="spellEnd"/>
      <w:r>
        <w:rPr>
          <w:rFonts w:ascii="Arial" w:hAnsi="Arial" w:cs="Arial"/>
          <w:color w:val="000000"/>
          <w:sz w:val="21"/>
          <w:szCs w:val="21"/>
        </w:rPr>
        <w:t xml:space="preserve">, p. 83). A dificuldade do operador do direito será de penetrar na mente do sujeito a fim de verificar se este assumiu o risco ou se apenas confiou em sua não ocorrência. Cabe dizer que o homicídio culposo absorve todos os demais delitos de trânsito, em face do princípio da consunção. Havendo duas ou mais vítimas, aplica-se a regra do concurso formal de </w:t>
      </w:r>
      <w:r>
        <w:rPr>
          <w:rStyle w:val="qterm2"/>
          <w:rFonts w:ascii="Arial" w:hAnsi="Arial" w:cs="Arial"/>
          <w:color w:val="000000"/>
          <w:sz w:val="21"/>
          <w:szCs w:val="21"/>
        </w:rPr>
        <w:t>crimes</w:t>
      </w:r>
      <w:r>
        <w:rPr>
          <w:rFonts w:ascii="Arial" w:hAnsi="Arial" w:cs="Arial"/>
          <w:color w:val="000000"/>
          <w:sz w:val="21"/>
          <w:szCs w:val="21"/>
        </w:rPr>
        <w:t xml:space="preserve"> (art. 70, CP). Por fim, a questão da </w:t>
      </w:r>
      <w:proofErr w:type="spellStart"/>
      <w:proofErr w:type="gramStart"/>
      <w:r>
        <w:rPr>
          <w:rFonts w:ascii="Arial" w:hAnsi="Arial" w:cs="Arial"/>
          <w:color w:val="000000"/>
          <w:sz w:val="21"/>
          <w:szCs w:val="21"/>
        </w:rPr>
        <w:t>co-autoria</w:t>
      </w:r>
      <w:proofErr w:type="spellEnd"/>
      <w:proofErr w:type="gramEnd"/>
      <w:r>
        <w:rPr>
          <w:rFonts w:ascii="Arial" w:hAnsi="Arial" w:cs="Arial"/>
          <w:color w:val="000000"/>
          <w:sz w:val="21"/>
          <w:szCs w:val="21"/>
        </w:rPr>
        <w:t xml:space="preserve"> nos </w:t>
      </w:r>
      <w:r>
        <w:rPr>
          <w:rStyle w:val="qterm2"/>
          <w:rFonts w:ascii="Arial" w:hAnsi="Arial" w:cs="Arial"/>
          <w:color w:val="000000"/>
          <w:sz w:val="21"/>
          <w:szCs w:val="21"/>
        </w:rPr>
        <w:t>crimes</w:t>
      </w:r>
      <w:r>
        <w:rPr>
          <w:rFonts w:ascii="Arial" w:hAnsi="Arial" w:cs="Arial"/>
          <w:color w:val="000000"/>
          <w:sz w:val="21"/>
          <w:szCs w:val="21"/>
        </w:rPr>
        <w:t xml:space="preserve"> de trânsito é deveras tormentosa, especialmente em matéria de homicídio culposo. Para JOSÉ CARLOS GOBBI PAGLIUCA, </w:t>
      </w:r>
      <w:r>
        <w:rPr>
          <w:rStyle w:val="nfase"/>
          <w:rFonts w:ascii="Arial" w:hAnsi="Arial" w:cs="Arial"/>
          <w:color w:val="000000"/>
          <w:sz w:val="21"/>
          <w:szCs w:val="21"/>
        </w:rPr>
        <w:t xml:space="preserve">"se o crime de trânsito é de mão própria e este não pode ser realizado senão exclusivamente pelo próprio possuidor da qualidade típica, não se vê como seja possível a </w:t>
      </w:r>
      <w:proofErr w:type="spellStart"/>
      <w:proofErr w:type="gramStart"/>
      <w:r>
        <w:rPr>
          <w:rStyle w:val="nfase"/>
          <w:rFonts w:ascii="Arial" w:hAnsi="Arial" w:cs="Arial"/>
          <w:color w:val="000000"/>
          <w:sz w:val="21"/>
          <w:szCs w:val="21"/>
        </w:rPr>
        <w:t>co-autoria</w:t>
      </w:r>
      <w:proofErr w:type="spellEnd"/>
      <w:proofErr w:type="gramEnd"/>
      <w:r>
        <w:rPr>
          <w:rStyle w:val="nfase"/>
          <w:rFonts w:ascii="Arial" w:hAnsi="Arial" w:cs="Arial"/>
          <w:color w:val="000000"/>
          <w:sz w:val="21"/>
          <w:szCs w:val="21"/>
        </w:rPr>
        <w:t xml:space="preserve"> ou mesmo participação, mesmo em se entendendo esta última cabível em delitos culposos em geral, o que já é complicado" </w:t>
      </w:r>
      <w:r>
        <w:rPr>
          <w:rFonts w:ascii="Arial" w:hAnsi="Arial" w:cs="Arial"/>
          <w:color w:val="000000"/>
          <w:sz w:val="21"/>
          <w:szCs w:val="21"/>
        </w:rPr>
        <w:t>(</w:t>
      </w:r>
      <w:r>
        <w:rPr>
          <w:rStyle w:val="nfase"/>
          <w:rFonts w:ascii="Arial" w:hAnsi="Arial" w:cs="Arial"/>
          <w:color w:val="000000"/>
          <w:sz w:val="21"/>
          <w:szCs w:val="21"/>
        </w:rPr>
        <w:t xml:space="preserve">in </w:t>
      </w:r>
      <w:r>
        <w:rPr>
          <w:rFonts w:ascii="Arial" w:hAnsi="Arial" w:cs="Arial"/>
          <w:color w:val="000000"/>
          <w:sz w:val="21"/>
          <w:szCs w:val="21"/>
        </w:rPr>
        <w:t>artigo publicado no Boletim IBCCRIM n.º110).</w:t>
      </w:r>
    </w:p>
    <w:p w:rsidR="00A42A42" w:rsidRDefault="00A42A42" w:rsidP="00A42A42">
      <w:pPr>
        <w:pStyle w:val="NormalWeb"/>
        <w:shd w:val="clear" w:color="auto" w:fill="FFFFFF"/>
        <w:spacing w:line="312" w:lineRule="atLeast"/>
        <w:jc w:val="both"/>
        <w:rPr>
          <w:rFonts w:ascii="Arial" w:hAnsi="Arial" w:cs="Arial"/>
          <w:color w:val="000000"/>
          <w:sz w:val="21"/>
          <w:szCs w:val="21"/>
        </w:rPr>
      </w:pPr>
      <w:r>
        <w:rPr>
          <w:rFonts w:ascii="Arial" w:hAnsi="Arial" w:cs="Arial"/>
          <w:color w:val="000000"/>
          <w:sz w:val="21"/>
          <w:szCs w:val="21"/>
        </w:rPr>
        <w:t xml:space="preserve">Fazendo menção ao aspecto processual, é importante lembrar aos operadores do direito que não se imporá prisão em flagrante ao condutor do veículo que, mesmo após ter praticado homicídio culposo, tentar minimizar o ato prestando pronto e integral socorro à vítima (art. 301). Se essa situação não ocorrer e desde que presentes as hipóteses taxativas do artigo 302 do estatuto processual penal, caberá à autoridade policial a lavratura do auto de prisão em flagrante e posterior fixação de </w:t>
      </w:r>
      <w:r>
        <w:rPr>
          <w:rStyle w:val="Forte"/>
          <w:rFonts w:ascii="Arial" w:hAnsi="Arial" w:cs="Arial"/>
          <w:color w:val="000000"/>
          <w:sz w:val="21"/>
          <w:szCs w:val="21"/>
        </w:rPr>
        <w:t>fiança</w:t>
      </w:r>
      <w:r>
        <w:rPr>
          <w:rFonts w:ascii="Arial" w:hAnsi="Arial" w:cs="Arial"/>
          <w:color w:val="000000"/>
          <w:sz w:val="21"/>
          <w:szCs w:val="21"/>
        </w:rPr>
        <w:t xml:space="preserve"> ao condutor, nos termos do artigo 322, já que o crime é punido com </w:t>
      </w:r>
      <w:r>
        <w:rPr>
          <w:rStyle w:val="Forte"/>
          <w:rFonts w:ascii="Arial" w:hAnsi="Arial" w:cs="Arial"/>
          <w:color w:val="000000"/>
          <w:sz w:val="21"/>
          <w:szCs w:val="21"/>
        </w:rPr>
        <w:t>detenção</w:t>
      </w:r>
      <w:r>
        <w:rPr>
          <w:rFonts w:ascii="Arial" w:hAnsi="Arial" w:cs="Arial"/>
          <w:color w:val="000000"/>
          <w:sz w:val="21"/>
          <w:szCs w:val="21"/>
        </w:rPr>
        <w:t xml:space="preserve">. Dessa forma, a não ser que haja </w:t>
      </w:r>
      <w:r>
        <w:rPr>
          <w:rStyle w:val="Forte"/>
          <w:rFonts w:ascii="Arial" w:hAnsi="Arial" w:cs="Arial"/>
          <w:color w:val="000000"/>
          <w:sz w:val="21"/>
          <w:szCs w:val="21"/>
        </w:rPr>
        <w:t>dolo eventual</w:t>
      </w:r>
      <w:r>
        <w:rPr>
          <w:rFonts w:ascii="Arial" w:hAnsi="Arial" w:cs="Arial"/>
          <w:color w:val="000000"/>
          <w:sz w:val="21"/>
          <w:szCs w:val="21"/>
        </w:rPr>
        <w:t xml:space="preserve"> -onde o delito será reclassificado como sendo o do art. 121, do Código Penal -, e não ocorrendo as hipóteses do </w:t>
      </w:r>
      <w:proofErr w:type="spellStart"/>
      <w:r>
        <w:rPr>
          <w:rFonts w:ascii="Arial" w:hAnsi="Arial" w:cs="Arial"/>
          <w:color w:val="000000"/>
          <w:sz w:val="21"/>
          <w:szCs w:val="21"/>
        </w:rPr>
        <w:t>arts</w:t>
      </w:r>
      <w:proofErr w:type="spellEnd"/>
      <w:r>
        <w:rPr>
          <w:rFonts w:ascii="Arial" w:hAnsi="Arial" w:cs="Arial"/>
          <w:color w:val="000000"/>
          <w:sz w:val="21"/>
          <w:szCs w:val="21"/>
        </w:rPr>
        <w:t>. 323 e 324 do CPP que vedam a concessão da fiança, o motorista que praticou homicídio culposo na direção de veículo automotor deverá ser solto pelo delegado de polícia após a lavratura da peça coercitiva e prestação da fiança.</w:t>
      </w:r>
    </w:p>
    <w:p w:rsidR="00A42A42" w:rsidRPr="00350143" w:rsidRDefault="00A42A42" w:rsidP="00A42A42">
      <w:pPr>
        <w:pStyle w:val="Ttulo1"/>
      </w:pPr>
      <w:r w:rsidRPr="00350143">
        <w:t>2. Lesão Corporal Culposa na Direção de Veículo Automotor: Art. 303 CTB</w:t>
      </w:r>
    </w:p>
    <w:p w:rsidR="00A42A42" w:rsidRPr="00350143" w:rsidRDefault="00A42A42" w:rsidP="00A42A42">
      <w:pPr>
        <w:spacing w:line="240" w:lineRule="auto"/>
        <w:ind w:left="0"/>
        <w:rPr>
          <w:rFonts w:ascii="Arial" w:hAnsi="Arial" w:cs="Arial"/>
          <w:sz w:val="24"/>
          <w:szCs w:val="24"/>
        </w:rPr>
      </w:pPr>
    </w:p>
    <w:p w:rsidR="00A42A42" w:rsidRPr="00350143" w:rsidRDefault="00A42A42" w:rsidP="00A42A42">
      <w:pPr>
        <w:spacing w:line="240" w:lineRule="auto"/>
        <w:ind w:left="0"/>
        <w:rPr>
          <w:rFonts w:ascii="Arial" w:hAnsi="Arial" w:cs="Arial"/>
          <w:sz w:val="24"/>
          <w:szCs w:val="24"/>
        </w:rPr>
      </w:pPr>
      <w:proofErr w:type="gramStart"/>
      <w:r w:rsidRPr="00350143">
        <w:rPr>
          <w:rFonts w:ascii="Arial" w:hAnsi="Arial" w:cs="Arial"/>
          <w:sz w:val="24"/>
          <w:szCs w:val="24"/>
        </w:rPr>
        <w:lastRenderedPageBreak/>
        <w:t>a</w:t>
      </w:r>
      <w:proofErr w:type="gramEnd"/>
      <w:r w:rsidRPr="00350143">
        <w:rPr>
          <w:rFonts w:ascii="Arial" w:hAnsi="Arial" w:cs="Arial"/>
          <w:sz w:val="24"/>
          <w:szCs w:val="24"/>
        </w:rPr>
        <w:t>).Dispositivos Legais:</w:t>
      </w:r>
    </w:p>
    <w:p w:rsidR="00A42A42" w:rsidRPr="00350143" w:rsidRDefault="00A42A42" w:rsidP="00A42A42">
      <w:pPr>
        <w:spacing w:line="240" w:lineRule="auto"/>
        <w:ind w:left="0"/>
        <w:rPr>
          <w:rFonts w:ascii="Arial" w:hAnsi="Arial" w:cs="Arial"/>
          <w:sz w:val="24"/>
          <w:szCs w:val="24"/>
        </w:rPr>
      </w:pPr>
      <w:r w:rsidRPr="00350143">
        <w:rPr>
          <w:rFonts w:ascii="Arial" w:hAnsi="Arial" w:cs="Arial"/>
          <w:sz w:val="24"/>
          <w:szCs w:val="24"/>
        </w:rPr>
        <w:t xml:space="preserve"> 1. Art. 291 do CTB: Aos crimes cometidos na direção de veículo </w:t>
      </w:r>
      <w:proofErr w:type="gramStart"/>
      <w:r w:rsidRPr="00350143">
        <w:rPr>
          <w:rFonts w:ascii="Arial" w:hAnsi="Arial" w:cs="Arial"/>
          <w:sz w:val="24"/>
          <w:szCs w:val="24"/>
        </w:rPr>
        <w:t>automotor previstos</w:t>
      </w:r>
      <w:proofErr w:type="gramEnd"/>
      <w:r w:rsidRPr="00350143">
        <w:rPr>
          <w:rFonts w:ascii="Arial" w:hAnsi="Arial" w:cs="Arial"/>
          <w:sz w:val="24"/>
          <w:szCs w:val="24"/>
        </w:rPr>
        <w:t xml:space="preserve"> neste Código, aplicam-se às normas gerais do CP e do CPP, se este capítulo não dispuser de modo diverso, bem como a Lei 9.099/95, no que couber:</w:t>
      </w:r>
    </w:p>
    <w:p w:rsidR="00A42A42" w:rsidRPr="00350143" w:rsidRDefault="00A42A42" w:rsidP="00A42A42">
      <w:pPr>
        <w:pStyle w:val="Corpodetexto2"/>
      </w:pPr>
      <w:r w:rsidRPr="00350143">
        <w:t xml:space="preserve">§ 1º. Aplicam-se aos crimes de trânsito de lesão corporal culposa o disposto nos </w:t>
      </w:r>
      <w:proofErr w:type="spellStart"/>
      <w:r w:rsidRPr="00350143">
        <w:t>arts</w:t>
      </w:r>
      <w:proofErr w:type="spellEnd"/>
      <w:r w:rsidRPr="00350143">
        <w:t xml:space="preserve">. 74 (composição dos danos civis), 76 (aplicação da pena restritiva de direitos) e 88 (representação nas lesões corporais) da Lei 9.099/95, </w:t>
      </w:r>
      <w:r w:rsidRPr="00350143">
        <w:rPr>
          <w:b/>
          <w:bCs/>
          <w:i/>
          <w:iCs/>
          <w:u w:val="single"/>
        </w:rPr>
        <w:t xml:space="preserve">exceto </w:t>
      </w:r>
      <w:r w:rsidRPr="00350143">
        <w:t>se o agente estiver:</w:t>
      </w:r>
    </w:p>
    <w:p w:rsidR="00A42A42" w:rsidRPr="00350143" w:rsidRDefault="00A42A42" w:rsidP="00A42A42">
      <w:pPr>
        <w:pStyle w:val="Corpodetexto2"/>
      </w:pPr>
      <w:r w:rsidRPr="00350143">
        <w:t>I – sob a influência de álcool ou qualquer outra substância psicoativa que determine dependência;</w:t>
      </w:r>
    </w:p>
    <w:p w:rsidR="00A42A42" w:rsidRPr="00350143" w:rsidRDefault="00A42A42" w:rsidP="00A42A42">
      <w:pPr>
        <w:pStyle w:val="Corpodetexto2"/>
      </w:pPr>
      <w:r w:rsidRPr="00350143">
        <w:t>II – participando em via pública de corrida, disputa ou competição automobilística, de exibição ou demonstração de perícia em manobra de veículo automotor, não autorizada pela autoridade competente:</w:t>
      </w:r>
      <w:proofErr w:type="gramStart"/>
      <w:r w:rsidRPr="00350143">
        <w:t xml:space="preserve">   </w:t>
      </w:r>
    </w:p>
    <w:p w:rsidR="00A42A42" w:rsidRPr="00350143" w:rsidRDefault="00A42A42" w:rsidP="00A42A42">
      <w:pPr>
        <w:pStyle w:val="Corpodetexto2"/>
      </w:pPr>
      <w:proofErr w:type="gramEnd"/>
      <w:r w:rsidRPr="00350143">
        <w:t xml:space="preserve">III – transitando em velocidade superior à máxima permitida para a via em 50 Km/h. </w:t>
      </w:r>
    </w:p>
    <w:p w:rsidR="00A42A42" w:rsidRPr="00350143" w:rsidRDefault="00A42A42" w:rsidP="00A42A42">
      <w:pPr>
        <w:pStyle w:val="Corpodetexto2"/>
        <w:rPr>
          <w:b/>
          <w:bCs/>
          <w:i/>
          <w:iCs/>
          <w:u w:val="single"/>
        </w:rPr>
      </w:pPr>
      <w:r w:rsidRPr="00350143">
        <w:t xml:space="preserve">§ 2º. </w:t>
      </w:r>
      <w:r w:rsidRPr="00350143">
        <w:rPr>
          <w:b/>
          <w:bCs/>
          <w:i/>
          <w:iCs/>
          <w:u w:val="single"/>
        </w:rPr>
        <w:t xml:space="preserve">Nas hipóteses previstas no § 1º deste artigo, deverá ser instaurado inquérito policial para a investigação da infração penal. </w:t>
      </w:r>
    </w:p>
    <w:p w:rsidR="00A42A42" w:rsidRPr="00350143" w:rsidRDefault="00A42A42" w:rsidP="00A42A42">
      <w:pPr>
        <w:pStyle w:val="Corpodetexto2"/>
      </w:pPr>
      <w:r w:rsidRPr="00350143">
        <w:t>Art. 303 CTB. Praticar lesão corporal culposa na direção de veículo automotor:</w:t>
      </w:r>
    </w:p>
    <w:p w:rsidR="00A42A42" w:rsidRPr="00350143" w:rsidRDefault="00A42A42" w:rsidP="00A42A42">
      <w:pPr>
        <w:pStyle w:val="Corpodetexto2"/>
      </w:pPr>
      <w:r w:rsidRPr="00350143">
        <w:t xml:space="preserve">Penas: detenção de seis meses a dois anos ou proibição de se obter a permissão ou a habilitação para dirigir veículo automotor. </w:t>
      </w:r>
    </w:p>
    <w:p w:rsidR="00A42A42" w:rsidRPr="00350143" w:rsidRDefault="00A42A42" w:rsidP="00A42A42">
      <w:pPr>
        <w:pStyle w:val="Corpodetexto2"/>
      </w:pPr>
    </w:p>
    <w:p w:rsidR="00A42A42" w:rsidRPr="00350143" w:rsidRDefault="00A42A42" w:rsidP="00A42A42">
      <w:pPr>
        <w:pStyle w:val="Corpodetexto2"/>
      </w:pPr>
    </w:p>
    <w:p w:rsidR="00A42A42" w:rsidRPr="00350143" w:rsidRDefault="00A42A42" w:rsidP="00A42A42">
      <w:pPr>
        <w:pStyle w:val="Corpodetexto2"/>
      </w:pPr>
    </w:p>
    <w:p w:rsidR="00A42A42" w:rsidRPr="00350143" w:rsidRDefault="00A42A42" w:rsidP="00A42A42">
      <w:pPr>
        <w:pStyle w:val="Corpodetexto2"/>
      </w:pPr>
      <w:r w:rsidRPr="00350143">
        <w:t xml:space="preserve">Parágrafo único: Aumenta-se a pena de um terço à metade se ocorrer qualquer das hipóteses do parágrafo único do artigo anterior. </w:t>
      </w:r>
    </w:p>
    <w:p w:rsidR="00A42A42" w:rsidRPr="00350143" w:rsidRDefault="00A42A42" w:rsidP="00A42A42">
      <w:pPr>
        <w:pStyle w:val="Corpodetexto2"/>
      </w:pPr>
    </w:p>
    <w:p w:rsidR="00A42A42" w:rsidRPr="00350143" w:rsidRDefault="00A42A42" w:rsidP="00A42A42">
      <w:pPr>
        <w:pStyle w:val="Corpodetexto2"/>
      </w:pPr>
      <w:r w:rsidRPr="00350143">
        <w:t>Art. 308 CTB. Participar, na direção de veículo automotor em via pública de corrida disputa, competição automobilística não autorizada pela autoridade competente, desde que resulte dano potencial à incolumidade pública ou privada:</w:t>
      </w:r>
    </w:p>
    <w:p w:rsidR="00A42A42" w:rsidRPr="00350143" w:rsidRDefault="00A42A42" w:rsidP="00A42A42">
      <w:pPr>
        <w:spacing w:after="0" w:line="240" w:lineRule="auto"/>
        <w:ind w:left="0"/>
        <w:rPr>
          <w:rFonts w:ascii="Arial" w:hAnsi="Arial" w:cs="Arial"/>
          <w:sz w:val="24"/>
          <w:szCs w:val="24"/>
        </w:rPr>
      </w:pPr>
      <w:r w:rsidRPr="00350143">
        <w:rPr>
          <w:rFonts w:ascii="Arial" w:hAnsi="Arial" w:cs="Arial"/>
          <w:sz w:val="24"/>
          <w:szCs w:val="24"/>
        </w:rPr>
        <w:t xml:space="preserve">Penas: detenção de seis meses a dois anos, multa e suspensão ou proibição de se obter a permissão ou a habilitação para dirigir veículo automotor: </w:t>
      </w:r>
    </w:p>
    <w:p w:rsidR="00A42A42" w:rsidRDefault="00A42A42" w:rsidP="00A42A42">
      <w:pPr>
        <w:spacing w:after="0"/>
        <w:rPr>
          <w:rFonts w:ascii="Arial" w:hAnsi="Arial" w:cs="Arial"/>
          <w:sz w:val="24"/>
          <w:szCs w:val="24"/>
        </w:rPr>
      </w:pPr>
    </w:p>
    <w:p w:rsidR="00A42A42" w:rsidRDefault="00A42A42" w:rsidP="00A42A42">
      <w:pPr>
        <w:pStyle w:val="NormalWeb"/>
        <w:shd w:val="clear" w:color="auto" w:fill="FFFFFF"/>
        <w:spacing w:line="312" w:lineRule="atLeast"/>
        <w:jc w:val="both"/>
        <w:rPr>
          <w:rFonts w:ascii="Arial" w:hAnsi="Arial" w:cs="Arial"/>
          <w:color w:val="000000"/>
          <w:sz w:val="21"/>
          <w:szCs w:val="21"/>
        </w:rPr>
      </w:pPr>
      <w:r>
        <w:rPr>
          <w:rFonts w:ascii="Arial" w:hAnsi="Arial" w:cs="Arial"/>
          <w:color w:val="000000"/>
          <w:sz w:val="21"/>
          <w:szCs w:val="21"/>
        </w:rPr>
        <w:t>Lesão corporal culposa de trânsito (art. 303)</w:t>
      </w:r>
    </w:p>
    <w:p w:rsidR="00A42A42" w:rsidRDefault="00A42A42" w:rsidP="00A42A42">
      <w:pPr>
        <w:pStyle w:val="NormalWeb"/>
        <w:shd w:val="clear" w:color="auto" w:fill="FFFFFF"/>
        <w:spacing w:line="312" w:lineRule="atLeast"/>
        <w:jc w:val="both"/>
        <w:rPr>
          <w:rFonts w:ascii="Arial" w:hAnsi="Arial" w:cs="Arial"/>
          <w:color w:val="000000"/>
          <w:sz w:val="21"/>
          <w:szCs w:val="21"/>
        </w:rPr>
      </w:pPr>
      <w:r>
        <w:rPr>
          <w:rFonts w:ascii="Arial" w:hAnsi="Arial" w:cs="Arial"/>
          <w:color w:val="000000"/>
          <w:sz w:val="21"/>
          <w:szCs w:val="21"/>
        </w:rPr>
        <w:t xml:space="preserve">Aspecto criticado e polêmico da incriminação da lesão corporal culposa de trânsito é acerca da dosimetria de sua pena </w:t>
      </w:r>
      <w:r>
        <w:rPr>
          <w:rStyle w:val="nfase"/>
          <w:rFonts w:ascii="Arial" w:hAnsi="Arial" w:cs="Arial"/>
          <w:color w:val="000000"/>
          <w:sz w:val="21"/>
          <w:szCs w:val="21"/>
        </w:rPr>
        <w:t xml:space="preserve">in </w:t>
      </w:r>
      <w:proofErr w:type="spellStart"/>
      <w:r>
        <w:rPr>
          <w:rStyle w:val="nfase"/>
          <w:rFonts w:ascii="Arial" w:hAnsi="Arial" w:cs="Arial"/>
          <w:color w:val="000000"/>
          <w:sz w:val="21"/>
          <w:szCs w:val="21"/>
        </w:rPr>
        <w:t>abstracto</w:t>
      </w:r>
      <w:proofErr w:type="spellEnd"/>
      <w:r>
        <w:rPr>
          <w:rFonts w:ascii="Arial" w:hAnsi="Arial" w:cs="Arial"/>
          <w:color w:val="000000"/>
          <w:sz w:val="21"/>
          <w:szCs w:val="21"/>
        </w:rPr>
        <w:t xml:space="preserve"> porque ela acaba ultrapassando a pena da lesão corporal simples praticada com </w:t>
      </w:r>
      <w:r>
        <w:rPr>
          <w:rStyle w:val="Forte"/>
          <w:rFonts w:ascii="Arial" w:hAnsi="Arial" w:cs="Arial"/>
          <w:color w:val="000000"/>
          <w:sz w:val="21"/>
          <w:szCs w:val="21"/>
        </w:rPr>
        <w:t>dolo</w:t>
      </w:r>
      <w:r>
        <w:rPr>
          <w:rFonts w:ascii="Arial" w:hAnsi="Arial" w:cs="Arial"/>
          <w:color w:val="000000"/>
          <w:sz w:val="21"/>
          <w:szCs w:val="21"/>
        </w:rPr>
        <w:t xml:space="preserve"> prevista no Código Penal. Logo, poderíamos ter a incongruência de que o condutor afirme ter praticado a lesão "dolosamente" apenas para submeter a uma pena </w:t>
      </w:r>
      <w:r>
        <w:rPr>
          <w:rStyle w:val="Forte"/>
          <w:rFonts w:ascii="Arial" w:hAnsi="Arial" w:cs="Arial"/>
          <w:color w:val="000000"/>
          <w:sz w:val="21"/>
          <w:szCs w:val="21"/>
        </w:rPr>
        <w:t>mais branda</w:t>
      </w:r>
      <w:r>
        <w:rPr>
          <w:rFonts w:ascii="Arial" w:hAnsi="Arial" w:cs="Arial"/>
          <w:color w:val="000000"/>
          <w:sz w:val="21"/>
          <w:szCs w:val="21"/>
        </w:rPr>
        <w:t xml:space="preserve">. A redação do tipo também deixa a desejar, valendo os comentários que fizemos a respeito do crime de homicídio. De acordo com o art. 88 da Lei n.º 9.099/95, esse crime depende de representação do ofendido, independentemente da gravidade das lesões causadas </w:t>
      </w:r>
      <w:proofErr w:type="gramStart"/>
      <w:r>
        <w:rPr>
          <w:rFonts w:ascii="Arial" w:hAnsi="Arial" w:cs="Arial"/>
          <w:color w:val="000000"/>
          <w:sz w:val="21"/>
          <w:szCs w:val="21"/>
        </w:rPr>
        <w:t>na vítimas</w:t>
      </w:r>
      <w:proofErr w:type="gramEnd"/>
      <w:r>
        <w:rPr>
          <w:rFonts w:ascii="Arial" w:hAnsi="Arial" w:cs="Arial"/>
          <w:color w:val="000000"/>
          <w:sz w:val="21"/>
          <w:szCs w:val="21"/>
        </w:rPr>
        <w:t>. Por fim, a Lei n.º 10.259/01 modificou o conceito de infração de menor potencial ofensivo, hipótese que abarcou o crime do art. 303 que passa a ser de competência do Juizado Especial Criminal.</w:t>
      </w:r>
    </w:p>
    <w:p w:rsidR="00A42A42" w:rsidRPr="00350143" w:rsidRDefault="00A42A42" w:rsidP="00A42A42">
      <w:pPr>
        <w:ind w:left="0"/>
        <w:rPr>
          <w:rFonts w:ascii="Arial" w:hAnsi="Arial" w:cs="Arial"/>
          <w:sz w:val="24"/>
          <w:szCs w:val="24"/>
        </w:rPr>
      </w:pPr>
      <w:r w:rsidRPr="00350143">
        <w:rPr>
          <w:rFonts w:ascii="Arial" w:hAnsi="Arial" w:cs="Arial"/>
          <w:b/>
          <w:bCs/>
          <w:sz w:val="24"/>
          <w:szCs w:val="24"/>
        </w:rPr>
        <w:lastRenderedPageBreak/>
        <w:t>3. Dirigir Embriagado: Art. 306 CTB</w:t>
      </w:r>
    </w:p>
    <w:p w:rsidR="00A42A42" w:rsidRPr="00350143" w:rsidRDefault="00A42A42" w:rsidP="00A42A42">
      <w:pPr>
        <w:ind w:left="0"/>
        <w:rPr>
          <w:rFonts w:ascii="Arial" w:hAnsi="Arial" w:cs="Arial"/>
          <w:sz w:val="24"/>
          <w:szCs w:val="24"/>
        </w:rPr>
      </w:pPr>
      <w:r w:rsidRPr="00350143">
        <w:rPr>
          <w:rFonts w:ascii="Arial" w:hAnsi="Arial" w:cs="Arial"/>
          <w:sz w:val="24"/>
          <w:szCs w:val="24"/>
        </w:rPr>
        <w:t>a) Dispositivo legal:</w:t>
      </w:r>
    </w:p>
    <w:p w:rsidR="00A42A42" w:rsidRPr="00350143" w:rsidRDefault="00A42A42" w:rsidP="00A42A42">
      <w:pPr>
        <w:spacing w:after="0" w:line="240" w:lineRule="auto"/>
        <w:ind w:left="0"/>
        <w:rPr>
          <w:rFonts w:ascii="Arial" w:hAnsi="Arial" w:cs="Arial"/>
          <w:sz w:val="24"/>
          <w:szCs w:val="24"/>
        </w:rPr>
      </w:pPr>
      <w:r w:rsidRPr="00350143">
        <w:rPr>
          <w:rFonts w:ascii="Arial" w:hAnsi="Arial" w:cs="Arial"/>
          <w:sz w:val="24"/>
          <w:szCs w:val="24"/>
        </w:rPr>
        <w:t xml:space="preserve">1. “Art. 306 CTB: Conduzir veículo automotor, na via pública, estando com concentração de álcool por litro de sangue, igual ou superior a </w:t>
      </w:r>
      <w:proofErr w:type="gramStart"/>
      <w:r w:rsidRPr="00350143">
        <w:rPr>
          <w:rFonts w:ascii="Arial" w:hAnsi="Arial" w:cs="Arial"/>
          <w:sz w:val="24"/>
          <w:szCs w:val="24"/>
        </w:rPr>
        <w:t>6</w:t>
      </w:r>
      <w:proofErr w:type="gramEnd"/>
      <w:r w:rsidRPr="00350143">
        <w:rPr>
          <w:rFonts w:ascii="Arial" w:hAnsi="Arial" w:cs="Arial"/>
          <w:sz w:val="24"/>
          <w:szCs w:val="24"/>
        </w:rPr>
        <w:t xml:space="preserve"> (seis) decigramas, ou sob a influência de qualquer outra substância psicoativa que determine dependência:</w:t>
      </w:r>
    </w:p>
    <w:p w:rsidR="00A42A42" w:rsidRPr="00350143" w:rsidRDefault="00A42A42" w:rsidP="00A42A42">
      <w:pPr>
        <w:spacing w:after="0" w:line="240" w:lineRule="auto"/>
        <w:rPr>
          <w:rFonts w:ascii="Arial" w:hAnsi="Arial" w:cs="Arial"/>
          <w:sz w:val="24"/>
          <w:szCs w:val="24"/>
        </w:rPr>
      </w:pPr>
    </w:p>
    <w:p w:rsidR="00A42A42" w:rsidRPr="00350143" w:rsidRDefault="00A42A42" w:rsidP="00A42A42">
      <w:pPr>
        <w:spacing w:after="0" w:line="240" w:lineRule="auto"/>
        <w:ind w:left="0"/>
        <w:rPr>
          <w:rFonts w:ascii="Arial" w:hAnsi="Arial" w:cs="Arial"/>
          <w:sz w:val="24"/>
          <w:szCs w:val="24"/>
        </w:rPr>
      </w:pPr>
      <w:proofErr w:type="gramStart"/>
      <w:r w:rsidRPr="00350143">
        <w:rPr>
          <w:rFonts w:ascii="Arial" w:hAnsi="Arial" w:cs="Arial"/>
          <w:sz w:val="24"/>
          <w:szCs w:val="24"/>
        </w:rPr>
        <w:t>Parágrafo único: O Poder Executivo federal estipulará a equivalência entre distintos testes de alcoolemia, para efeito de caracterização do crime tipificado neste artigo”</w:t>
      </w:r>
      <w:proofErr w:type="gramEnd"/>
      <w:r w:rsidRPr="00350143">
        <w:rPr>
          <w:rFonts w:ascii="Arial" w:hAnsi="Arial" w:cs="Arial"/>
          <w:sz w:val="24"/>
          <w:szCs w:val="24"/>
        </w:rPr>
        <w:t>.</w:t>
      </w:r>
    </w:p>
    <w:p w:rsidR="00A42A42" w:rsidRPr="00350143" w:rsidRDefault="00A42A42" w:rsidP="00A42A42">
      <w:pPr>
        <w:spacing w:after="0" w:line="240" w:lineRule="auto"/>
        <w:rPr>
          <w:rFonts w:ascii="Arial" w:hAnsi="Arial" w:cs="Arial"/>
          <w:sz w:val="24"/>
          <w:szCs w:val="24"/>
        </w:rPr>
      </w:pPr>
    </w:p>
    <w:p w:rsidR="00A42A42" w:rsidRPr="00350143" w:rsidRDefault="00A42A42" w:rsidP="00A42A42">
      <w:pPr>
        <w:tabs>
          <w:tab w:val="left" w:pos="0"/>
        </w:tabs>
        <w:spacing w:after="0" w:line="240" w:lineRule="auto"/>
        <w:ind w:left="0"/>
        <w:rPr>
          <w:rFonts w:ascii="Arial" w:hAnsi="Arial" w:cs="Arial"/>
          <w:sz w:val="24"/>
          <w:szCs w:val="24"/>
        </w:rPr>
      </w:pPr>
      <w:r w:rsidRPr="00350143">
        <w:rPr>
          <w:rFonts w:ascii="Arial" w:hAnsi="Arial" w:cs="Arial"/>
          <w:sz w:val="24"/>
          <w:szCs w:val="24"/>
        </w:rPr>
        <w:t xml:space="preserve">Penas: detenção, de </w:t>
      </w:r>
      <w:proofErr w:type="gramStart"/>
      <w:r w:rsidRPr="00350143">
        <w:rPr>
          <w:rFonts w:ascii="Arial" w:hAnsi="Arial" w:cs="Arial"/>
          <w:sz w:val="24"/>
          <w:szCs w:val="24"/>
        </w:rPr>
        <w:t>6</w:t>
      </w:r>
      <w:proofErr w:type="gramEnd"/>
      <w:r w:rsidRPr="00350143">
        <w:rPr>
          <w:rFonts w:ascii="Arial" w:hAnsi="Arial" w:cs="Arial"/>
          <w:sz w:val="24"/>
          <w:szCs w:val="24"/>
        </w:rPr>
        <w:t xml:space="preserve"> (seis) meses a 3 (três) anos, multa e suspensão ou proibição de se obter a permissão ou a habilitação para dirigir veículo automotor.”</w:t>
      </w:r>
    </w:p>
    <w:p w:rsidR="00A42A42" w:rsidRPr="00350143" w:rsidRDefault="00A42A42" w:rsidP="00A42A42">
      <w:pPr>
        <w:tabs>
          <w:tab w:val="left" w:pos="0"/>
        </w:tabs>
        <w:spacing w:after="0" w:line="240" w:lineRule="auto"/>
        <w:ind w:left="0"/>
        <w:rPr>
          <w:rFonts w:ascii="Arial" w:hAnsi="Arial" w:cs="Arial"/>
          <w:sz w:val="24"/>
          <w:szCs w:val="24"/>
        </w:rPr>
      </w:pPr>
    </w:p>
    <w:p w:rsidR="00A42A42" w:rsidRPr="00350143" w:rsidRDefault="00A42A42" w:rsidP="00A42A42">
      <w:pPr>
        <w:spacing w:after="0" w:line="240" w:lineRule="auto"/>
        <w:ind w:left="0"/>
        <w:rPr>
          <w:rFonts w:ascii="Arial" w:hAnsi="Arial" w:cs="Arial"/>
          <w:sz w:val="24"/>
          <w:szCs w:val="24"/>
        </w:rPr>
      </w:pPr>
      <w:r w:rsidRPr="00350143">
        <w:rPr>
          <w:rFonts w:ascii="Arial" w:hAnsi="Arial" w:cs="Arial"/>
          <w:sz w:val="24"/>
          <w:szCs w:val="24"/>
        </w:rPr>
        <w:t>Art. 2º. Para os fins criminais de que trata o art. 306 do CTB, a equivalência entre os distintos testes de alcoolemia é a seguinte:</w:t>
      </w:r>
    </w:p>
    <w:p w:rsidR="00A42A42" w:rsidRPr="00350143" w:rsidRDefault="00A42A42" w:rsidP="00A42A42">
      <w:pPr>
        <w:spacing w:after="0" w:line="240" w:lineRule="auto"/>
        <w:ind w:left="0"/>
        <w:rPr>
          <w:rFonts w:ascii="Arial" w:hAnsi="Arial" w:cs="Arial"/>
          <w:sz w:val="24"/>
          <w:szCs w:val="24"/>
        </w:rPr>
      </w:pPr>
      <w:r w:rsidRPr="00350143">
        <w:rPr>
          <w:rFonts w:ascii="Arial" w:hAnsi="Arial" w:cs="Arial"/>
          <w:sz w:val="24"/>
          <w:szCs w:val="24"/>
        </w:rPr>
        <w:t xml:space="preserve">I – exame de sangue: concentração igual ou superior a seis decigramas de álcool por litro de sangue, </w:t>
      </w:r>
      <w:proofErr w:type="gramStart"/>
      <w:r w:rsidRPr="00350143">
        <w:rPr>
          <w:rFonts w:ascii="Arial" w:hAnsi="Arial" w:cs="Arial"/>
          <w:sz w:val="24"/>
          <w:szCs w:val="24"/>
        </w:rPr>
        <w:t>ou</w:t>
      </w:r>
      <w:proofErr w:type="gramEnd"/>
    </w:p>
    <w:p w:rsidR="00A42A42" w:rsidRPr="00350143" w:rsidRDefault="00A42A42" w:rsidP="00A42A42">
      <w:pPr>
        <w:pStyle w:val="NormalWeb"/>
        <w:jc w:val="both"/>
        <w:rPr>
          <w:rFonts w:ascii="Arial" w:hAnsi="Arial" w:cs="Arial"/>
        </w:rPr>
      </w:pPr>
      <w:proofErr w:type="gramStart"/>
      <w:r w:rsidRPr="00350143">
        <w:rPr>
          <w:rFonts w:ascii="Arial" w:hAnsi="Arial" w:cs="Arial"/>
        </w:rPr>
        <w:t>II – teste em aparelho de ar alveolar pulmonar (</w:t>
      </w:r>
      <w:proofErr w:type="spellStart"/>
      <w:r w:rsidRPr="00350143">
        <w:rPr>
          <w:rFonts w:ascii="Arial" w:hAnsi="Arial" w:cs="Arial"/>
        </w:rPr>
        <w:t>etilômetro</w:t>
      </w:r>
      <w:proofErr w:type="spellEnd"/>
      <w:r w:rsidRPr="00350143">
        <w:rPr>
          <w:rFonts w:ascii="Arial" w:hAnsi="Arial" w:cs="Arial"/>
        </w:rPr>
        <w:t>): concentração de álcool igual ou superior a três décimos de miligrama por litro de ar expelido dos pulmões”</w:t>
      </w:r>
      <w:proofErr w:type="gramEnd"/>
      <w:r w:rsidRPr="00350143">
        <w:rPr>
          <w:rFonts w:ascii="Arial" w:hAnsi="Arial" w:cs="Arial"/>
        </w:rPr>
        <w:t>.</w:t>
      </w:r>
    </w:p>
    <w:p w:rsidR="00A42A42" w:rsidRDefault="00A42A42" w:rsidP="00A42A42">
      <w:pPr>
        <w:pStyle w:val="NormalWeb"/>
        <w:shd w:val="clear" w:color="auto" w:fill="FFFFFF"/>
        <w:spacing w:line="312" w:lineRule="atLeast"/>
        <w:jc w:val="both"/>
        <w:rPr>
          <w:rFonts w:ascii="Arial" w:hAnsi="Arial" w:cs="Arial"/>
          <w:color w:val="000000"/>
          <w:sz w:val="21"/>
          <w:szCs w:val="21"/>
        </w:rPr>
      </w:pPr>
      <w:r>
        <w:rPr>
          <w:rFonts w:ascii="Arial" w:hAnsi="Arial" w:cs="Arial"/>
          <w:color w:val="000000"/>
          <w:sz w:val="21"/>
          <w:szCs w:val="21"/>
        </w:rPr>
        <w:t>Embriaguez ao volante (art. 306)</w:t>
      </w:r>
    </w:p>
    <w:p w:rsidR="00A42A42" w:rsidRDefault="00A42A42" w:rsidP="00A42A42">
      <w:pPr>
        <w:pStyle w:val="NormalWeb"/>
        <w:shd w:val="clear" w:color="auto" w:fill="FFFFFF"/>
        <w:spacing w:line="312" w:lineRule="atLeast"/>
        <w:jc w:val="both"/>
        <w:rPr>
          <w:rFonts w:ascii="Arial" w:hAnsi="Arial" w:cs="Arial"/>
          <w:color w:val="000000"/>
          <w:sz w:val="21"/>
          <w:szCs w:val="21"/>
        </w:rPr>
      </w:pPr>
      <w:r>
        <w:rPr>
          <w:rFonts w:ascii="Arial" w:hAnsi="Arial" w:cs="Arial"/>
          <w:color w:val="000000"/>
          <w:sz w:val="21"/>
          <w:szCs w:val="21"/>
        </w:rPr>
        <w:t xml:space="preserve">Sobre a embriaguez no volante, CUELLO CALÓN chegou a afirmar que </w:t>
      </w:r>
      <w:r>
        <w:rPr>
          <w:rStyle w:val="nfase"/>
          <w:rFonts w:ascii="Arial" w:hAnsi="Arial" w:cs="Arial"/>
          <w:color w:val="000000"/>
          <w:sz w:val="21"/>
          <w:szCs w:val="21"/>
        </w:rPr>
        <w:t xml:space="preserve">"conduzir automóvel sob o efeito de substâncias alcoólicas encerra grave perigo para a segurança coletiva, tanto que, em alguns países, os tribunais costumam negar o benefício da suspensão condicional da pena, ainda que se trate de </w:t>
      </w:r>
      <w:proofErr w:type="spellStart"/>
      <w:r>
        <w:rPr>
          <w:rStyle w:val="nfase"/>
          <w:rFonts w:ascii="Arial" w:hAnsi="Arial" w:cs="Arial"/>
          <w:color w:val="000000"/>
          <w:sz w:val="21"/>
          <w:szCs w:val="21"/>
        </w:rPr>
        <w:t>delinqüente</w:t>
      </w:r>
      <w:proofErr w:type="spellEnd"/>
      <w:r>
        <w:rPr>
          <w:rStyle w:val="nfase"/>
          <w:rFonts w:ascii="Arial" w:hAnsi="Arial" w:cs="Arial"/>
          <w:color w:val="000000"/>
          <w:sz w:val="21"/>
          <w:szCs w:val="21"/>
        </w:rPr>
        <w:t xml:space="preserve"> primário" </w:t>
      </w:r>
      <w:r>
        <w:rPr>
          <w:rFonts w:ascii="Arial" w:hAnsi="Arial" w:cs="Arial"/>
          <w:color w:val="000000"/>
          <w:sz w:val="21"/>
          <w:szCs w:val="21"/>
        </w:rPr>
        <w:t xml:space="preserve">(La </w:t>
      </w:r>
      <w:proofErr w:type="spellStart"/>
      <w:r>
        <w:rPr>
          <w:rFonts w:ascii="Arial" w:hAnsi="Arial" w:cs="Arial"/>
          <w:color w:val="000000"/>
          <w:sz w:val="21"/>
          <w:szCs w:val="21"/>
        </w:rPr>
        <w:t>ley</w:t>
      </w:r>
      <w:proofErr w:type="spellEnd"/>
      <w:r>
        <w:rPr>
          <w:rFonts w:ascii="Arial" w:hAnsi="Arial" w:cs="Arial"/>
          <w:color w:val="000000"/>
          <w:sz w:val="21"/>
          <w:szCs w:val="21"/>
        </w:rPr>
        <w:t xml:space="preserve"> Del </w:t>
      </w:r>
      <w:proofErr w:type="spellStart"/>
      <w:r>
        <w:rPr>
          <w:rFonts w:ascii="Arial" w:hAnsi="Arial" w:cs="Arial"/>
          <w:color w:val="000000"/>
          <w:sz w:val="21"/>
          <w:szCs w:val="21"/>
        </w:rPr>
        <w:t>automóvil</w:t>
      </w:r>
      <w:proofErr w:type="spellEnd"/>
      <w:r>
        <w:rPr>
          <w:rFonts w:ascii="Arial" w:hAnsi="Arial" w:cs="Arial"/>
          <w:color w:val="000000"/>
          <w:sz w:val="21"/>
          <w:szCs w:val="21"/>
        </w:rPr>
        <w:t>, 1940, p. 11). Por outro lado, no Brasil, há uma espécie de incentivo à indústria das bebidas alcoólicas. O paradoxo que chega a existir entre a lei e a realidade beira ao ridículo. Ao mesmo tempo em que o art. 306 do Código de Trânsito Brasileiro incrimina a conduta de dirigir embriagado, a legislação administrativa permite a venda de bebidas alcoólicas às margens das rodovias. Além disso, as restrições à propaganda de bebidas são poucas e insuficientes, permitindo uma estranha associação entre álcool e atividades esportivas, automobilismo, lazer, mulheres bonitas, sensação de bem estar, etc. Esquece-se que a embriaguez é a principal causa de acidentes de trânsito, quase sempre fatais. Além disso, a educação dos motoristas é fundamental para superar essa questão. A conscientização através da inclusão de disciplinas como segurança no trânsito a partir das séries iniciais no ensino fundamental daria resultados mais significativos do que a edição de qualquer lei punitiva. Para exemplificar essa questão, basta ir a qualquer festa em qualquer cidade brasileira para presenciar que inúmeros motoristas dirigem embriagados para suas residências nos finais de noite.</w:t>
      </w:r>
    </w:p>
    <w:p w:rsidR="00A42A42" w:rsidRDefault="00A42A42" w:rsidP="00A42A42">
      <w:pPr>
        <w:pStyle w:val="NormalWeb"/>
        <w:shd w:val="clear" w:color="auto" w:fill="FFFFFF"/>
        <w:spacing w:line="312" w:lineRule="atLeast"/>
        <w:jc w:val="both"/>
        <w:rPr>
          <w:rFonts w:ascii="Arial" w:hAnsi="Arial" w:cs="Arial"/>
          <w:color w:val="000000"/>
          <w:sz w:val="21"/>
          <w:szCs w:val="21"/>
        </w:rPr>
      </w:pPr>
      <w:r>
        <w:rPr>
          <w:rFonts w:ascii="Arial" w:hAnsi="Arial" w:cs="Arial"/>
          <w:color w:val="000000"/>
          <w:sz w:val="21"/>
          <w:szCs w:val="21"/>
        </w:rPr>
        <w:lastRenderedPageBreak/>
        <w:t xml:space="preserve">Analisando o tipo penal do art. 306, percebemos que ainda restam dúvidas por parte dos operadores do direito quanto à ocorrência do delito em questão. Em primeiro lugar, é preciso fixar que a punição criminal independe da multa de trânsito que será emitida nos termos do art. 165 do CTB. Para configurar a infração administrativa, há de se comprovar a presença de pelo menos seis decigramas de álcool por litro de sangue. Quantidade inferior a esta não configura a infração, mas pode tipificar o crime do art. 306. Essa é a interpretação dominante nos tribunais acerca do tema. Mas será a mais correta? Afinal, o Direito Penal é sempre subsidiário e só atua quando os demais ramos da ciência jurídica não forem suficientes para reprimir determinado comportamento. Essa valoração será feita pelo legislador que se utilizará de modernos princípios penais, como da </w:t>
      </w:r>
      <w:r>
        <w:rPr>
          <w:rStyle w:val="nfase"/>
          <w:rFonts w:ascii="Arial" w:hAnsi="Arial" w:cs="Arial"/>
          <w:color w:val="000000"/>
          <w:sz w:val="21"/>
          <w:szCs w:val="21"/>
        </w:rPr>
        <w:t xml:space="preserve">ultima </w:t>
      </w:r>
      <w:proofErr w:type="spellStart"/>
      <w:r>
        <w:rPr>
          <w:rStyle w:val="nfase"/>
          <w:rFonts w:ascii="Arial" w:hAnsi="Arial" w:cs="Arial"/>
          <w:color w:val="000000"/>
          <w:sz w:val="21"/>
          <w:szCs w:val="21"/>
        </w:rPr>
        <w:t>ratio</w:t>
      </w:r>
      <w:proofErr w:type="spellEnd"/>
      <w:r>
        <w:rPr>
          <w:rFonts w:ascii="Arial" w:hAnsi="Arial" w:cs="Arial"/>
          <w:color w:val="000000"/>
          <w:sz w:val="21"/>
          <w:szCs w:val="21"/>
        </w:rPr>
        <w:t xml:space="preserve">, para valorar determinadas condutas. Portanto, é de se pensar que se a infração administrativa requer, </w:t>
      </w:r>
      <w:r>
        <w:rPr>
          <w:rStyle w:val="nfase"/>
          <w:rFonts w:ascii="Arial" w:hAnsi="Arial" w:cs="Arial"/>
          <w:color w:val="000000"/>
          <w:sz w:val="21"/>
          <w:szCs w:val="21"/>
        </w:rPr>
        <w:t>no mínimo</w:t>
      </w:r>
      <w:r>
        <w:rPr>
          <w:rFonts w:ascii="Arial" w:hAnsi="Arial" w:cs="Arial"/>
          <w:color w:val="000000"/>
          <w:sz w:val="21"/>
          <w:szCs w:val="21"/>
        </w:rPr>
        <w:t xml:space="preserve">, seis decigramas, o direito penal não deveria contentar-se com menos do que isso. Nessa interpretação, o tipo penal exige que o condutor do veículo tenha, no mínimo, essa quantidade de álcool para que se configure o crime. Nesse sentido: ARIOSVALDO CAMPOS PIRES e SHEILA JORGE SELIM DE SALES. Em que pese a lógica de tal raciocínio, é de se </w:t>
      </w:r>
      <w:proofErr w:type="gramStart"/>
      <w:r>
        <w:rPr>
          <w:rFonts w:ascii="Arial" w:hAnsi="Arial" w:cs="Arial"/>
          <w:color w:val="000000"/>
          <w:sz w:val="21"/>
          <w:szCs w:val="21"/>
        </w:rPr>
        <w:t>lembrar</w:t>
      </w:r>
      <w:proofErr w:type="gramEnd"/>
      <w:r>
        <w:rPr>
          <w:rFonts w:ascii="Arial" w:hAnsi="Arial" w:cs="Arial"/>
          <w:color w:val="000000"/>
          <w:sz w:val="21"/>
          <w:szCs w:val="21"/>
        </w:rPr>
        <w:t xml:space="preserve"> que o tipo penal exige outro elemento normativo que irá suprir essa quantidade mínima de álcool: a condução anormal do veículo. Portanto, a "barbeiragem", ainda que de leve, é elementar do tipo, pois a conduta consiste em "dirigir sob a influência...", "expondo a dano potencial a incolumidade de outrem" (cfe. DAMÁSIO, ob. cit.). Dessa forma, se ficar demonstrado </w:t>
      </w:r>
      <w:proofErr w:type="gramStart"/>
      <w:r>
        <w:rPr>
          <w:rFonts w:ascii="Arial" w:hAnsi="Arial" w:cs="Arial"/>
          <w:color w:val="000000"/>
          <w:sz w:val="21"/>
          <w:szCs w:val="21"/>
        </w:rPr>
        <w:t>a</w:t>
      </w:r>
      <w:proofErr w:type="gramEnd"/>
      <w:r>
        <w:rPr>
          <w:rFonts w:ascii="Arial" w:hAnsi="Arial" w:cs="Arial"/>
          <w:color w:val="000000"/>
          <w:sz w:val="21"/>
          <w:szCs w:val="21"/>
        </w:rPr>
        <w:t xml:space="preserve"> presença de álcool no sangue do motorista superior a seis decigramas e este conduzir seu veículo sem anormalidades, não configurará o crime do art. 306, sem ressalvas para a infração administrativa.</w:t>
      </w:r>
    </w:p>
    <w:p w:rsidR="00A42A42" w:rsidRDefault="00A42A42" w:rsidP="00A42A42">
      <w:pPr>
        <w:pStyle w:val="NormalWeb"/>
        <w:shd w:val="clear" w:color="auto" w:fill="FFFFFF"/>
        <w:spacing w:line="312" w:lineRule="atLeast"/>
        <w:jc w:val="both"/>
        <w:rPr>
          <w:rFonts w:ascii="Arial" w:hAnsi="Arial" w:cs="Arial"/>
          <w:color w:val="000000"/>
          <w:sz w:val="21"/>
          <w:szCs w:val="21"/>
        </w:rPr>
      </w:pPr>
      <w:r>
        <w:rPr>
          <w:rFonts w:ascii="Arial" w:hAnsi="Arial" w:cs="Arial"/>
          <w:color w:val="000000"/>
          <w:sz w:val="21"/>
          <w:szCs w:val="21"/>
        </w:rPr>
        <w:t xml:space="preserve">A prova da influência do álcool poderá ser feita por qualquer meio válido em direito. Essa é a interpretação mais razoável da lei em perfeita consonância com o Código de Processo Penal. É claro que sempre será preferível uma prova técnica, mas o estatuto processual não estabeleceu hierarquia entre os meios probatórios. Assim está escrito na Exposição de Motivos do atual CPP: </w:t>
      </w:r>
      <w:proofErr w:type="gramStart"/>
      <w:r>
        <w:rPr>
          <w:rStyle w:val="nfase"/>
          <w:rFonts w:ascii="Arial" w:hAnsi="Arial" w:cs="Arial"/>
          <w:color w:val="000000"/>
          <w:sz w:val="21"/>
          <w:szCs w:val="21"/>
        </w:rPr>
        <w:t>"...</w:t>
      </w:r>
      <w:proofErr w:type="gramEnd"/>
      <w:r>
        <w:rPr>
          <w:rStyle w:val="nfase"/>
          <w:rFonts w:ascii="Arial" w:hAnsi="Arial" w:cs="Arial"/>
          <w:color w:val="000000"/>
          <w:sz w:val="21"/>
          <w:szCs w:val="21"/>
        </w:rPr>
        <w:t>nem é prefixada uma hierarquia de provas: na livre apreciação destas, o juiz formará, honesta e lealmente, a sua convicção"</w:t>
      </w:r>
      <w:r>
        <w:rPr>
          <w:rFonts w:ascii="Arial" w:hAnsi="Arial" w:cs="Arial"/>
          <w:color w:val="000000"/>
          <w:sz w:val="21"/>
          <w:szCs w:val="21"/>
        </w:rPr>
        <w:t xml:space="preserve">. Portanto, o operador do Direito deverá ser coerente com nosso sistema processual e atender ao disposto na lei adjetiva. Qualquer interpretação no sentido de que a prova deverá ser essencialmente pericial e técnica não é válida em face ao sistema legal de provas exposto no atual CPP. Temos para nós que meros indícios, desde que fortes e coerentes com o contexto apresentado nos autos da ação penal, são suficientes para embasar uma condenação. Essa é a melhor interpretação até mesmo porque, de acordo com os modernos princípios do </w:t>
      </w:r>
      <w:proofErr w:type="spellStart"/>
      <w:r>
        <w:rPr>
          <w:rFonts w:ascii="Arial" w:hAnsi="Arial" w:cs="Arial"/>
          <w:color w:val="000000"/>
          <w:sz w:val="21"/>
          <w:szCs w:val="21"/>
        </w:rPr>
        <w:t>garantismo</w:t>
      </w:r>
      <w:proofErr w:type="spellEnd"/>
      <w:r>
        <w:rPr>
          <w:rFonts w:ascii="Arial" w:hAnsi="Arial" w:cs="Arial"/>
          <w:color w:val="000000"/>
          <w:sz w:val="21"/>
          <w:szCs w:val="21"/>
        </w:rPr>
        <w:t xml:space="preserve">, o acusado não é obrigado a se submeter a qualquer exame e negando-se, não responde por crime de desobediência. De observar novamente o art. 8.º, II, </w:t>
      </w:r>
      <w:r>
        <w:rPr>
          <w:rStyle w:val="nfase"/>
          <w:rFonts w:ascii="Arial" w:hAnsi="Arial" w:cs="Arial"/>
          <w:color w:val="000000"/>
          <w:sz w:val="21"/>
          <w:szCs w:val="21"/>
        </w:rPr>
        <w:t>g</w:t>
      </w:r>
      <w:r>
        <w:rPr>
          <w:rFonts w:ascii="Arial" w:hAnsi="Arial" w:cs="Arial"/>
          <w:color w:val="000000"/>
          <w:sz w:val="21"/>
          <w:szCs w:val="21"/>
        </w:rPr>
        <w:t xml:space="preserve">, do Pacto de San Jose: </w:t>
      </w:r>
      <w:r>
        <w:rPr>
          <w:rStyle w:val="nfase"/>
          <w:rFonts w:ascii="Arial" w:hAnsi="Arial" w:cs="Arial"/>
          <w:color w:val="000000"/>
          <w:sz w:val="21"/>
          <w:szCs w:val="21"/>
        </w:rPr>
        <w:t xml:space="preserve">"ninguém tem o dever de </w:t>
      </w:r>
      <w:proofErr w:type="spellStart"/>
      <w:proofErr w:type="gramStart"/>
      <w:r>
        <w:rPr>
          <w:rStyle w:val="nfase"/>
          <w:rFonts w:ascii="Arial" w:hAnsi="Arial" w:cs="Arial"/>
          <w:color w:val="000000"/>
          <w:sz w:val="21"/>
          <w:szCs w:val="21"/>
        </w:rPr>
        <w:t>auto-incriminar</w:t>
      </w:r>
      <w:proofErr w:type="gramEnd"/>
      <w:r>
        <w:rPr>
          <w:rStyle w:val="nfase"/>
          <w:rFonts w:ascii="Arial" w:hAnsi="Arial" w:cs="Arial"/>
          <w:color w:val="000000"/>
          <w:sz w:val="21"/>
          <w:szCs w:val="21"/>
        </w:rPr>
        <w:t>-se</w:t>
      </w:r>
      <w:proofErr w:type="spellEnd"/>
      <w:r>
        <w:rPr>
          <w:rStyle w:val="nfase"/>
          <w:rFonts w:ascii="Arial" w:hAnsi="Arial" w:cs="Arial"/>
          <w:color w:val="000000"/>
          <w:sz w:val="21"/>
          <w:szCs w:val="21"/>
        </w:rPr>
        <w:t>"</w:t>
      </w:r>
      <w:r>
        <w:rPr>
          <w:rFonts w:ascii="Arial" w:hAnsi="Arial" w:cs="Arial"/>
          <w:color w:val="000000"/>
          <w:sz w:val="21"/>
          <w:szCs w:val="21"/>
        </w:rPr>
        <w:t xml:space="preserve">. Por isso, é urgente e necessário instruir os agentes policiais rodoviários que parem de ameaçar os condutores que irão "para a cadeia" caso se </w:t>
      </w:r>
      <w:proofErr w:type="gramStart"/>
      <w:r>
        <w:rPr>
          <w:rFonts w:ascii="Arial" w:hAnsi="Arial" w:cs="Arial"/>
          <w:color w:val="000000"/>
          <w:sz w:val="21"/>
          <w:szCs w:val="21"/>
        </w:rPr>
        <w:t>neguem</w:t>
      </w:r>
      <w:proofErr w:type="gramEnd"/>
      <w:r>
        <w:rPr>
          <w:rFonts w:ascii="Arial" w:hAnsi="Arial" w:cs="Arial"/>
          <w:color w:val="000000"/>
          <w:sz w:val="21"/>
          <w:szCs w:val="21"/>
        </w:rPr>
        <w:t xml:space="preserve"> a fazer o exame do "bafômetro". Seus ultrapassados formulários ainda contêm um espaço onde se prevê que o condutor que se negar a produzir prova contra si mesmo responde automaticamente pelo crime de desobediência. A situação beira ao ridículo e não se coaduna com o Estado Democrático </w:t>
      </w:r>
      <w:r>
        <w:rPr>
          <w:rFonts w:ascii="Arial" w:hAnsi="Arial" w:cs="Arial"/>
          <w:color w:val="000000"/>
          <w:sz w:val="21"/>
          <w:szCs w:val="21"/>
        </w:rPr>
        <w:lastRenderedPageBreak/>
        <w:t>de Direito. Deve a Administração Pública adequar-se ao ordenamento jurídico e padronizar a conduta de seus agentes.</w:t>
      </w:r>
    </w:p>
    <w:p w:rsidR="00A42A42" w:rsidRPr="00472E71" w:rsidRDefault="00A42A42" w:rsidP="00A42A42">
      <w:pPr>
        <w:pStyle w:val="NormalWeb"/>
      </w:pPr>
      <w:r>
        <w:rPr>
          <w:rFonts w:ascii="Arial" w:hAnsi="Arial" w:cs="Arial"/>
          <w:color w:val="000000"/>
          <w:sz w:val="21"/>
          <w:szCs w:val="21"/>
        </w:rPr>
        <w:br/>
      </w:r>
      <w:r w:rsidRPr="00506826">
        <w:rPr>
          <w:b/>
          <w:bCs/>
          <w:sz w:val="32"/>
          <w:szCs w:val="32"/>
        </w:rPr>
        <w:t xml:space="preserve"> </w:t>
      </w:r>
      <w:r w:rsidRPr="00472E71">
        <w:rPr>
          <w:b/>
          <w:bCs/>
          <w:sz w:val="32"/>
          <w:szCs w:val="32"/>
        </w:rPr>
        <w:t>São considerados crimes de tr</w:t>
      </w:r>
      <w:r>
        <w:rPr>
          <w:b/>
          <w:bCs/>
          <w:sz w:val="32"/>
          <w:szCs w:val="32"/>
        </w:rPr>
        <w:t>â</w:t>
      </w:r>
      <w:r w:rsidRPr="00472E71">
        <w:rPr>
          <w:b/>
          <w:bCs/>
          <w:sz w:val="32"/>
          <w:szCs w:val="32"/>
        </w:rPr>
        <w:t xml:space="preserve">nsito pelo </w:t>
      </w:r>
      <w:r>
        <w:rPr>
          <w:b/>
          <w:bCs/>
          <w:sz w:val="32"/>
          <w:szCs w:val="32"/>
        </w:rPr>
        <w:t>C</w:t>
      </w:r>
      <w:r w:rsidRPr="00472E71">
        <w:rPr>
          <w:b/>
          <w:bCs/>
          <w:sz w:val="32"/>
          <w:szCs w:val="32"/>
        </w:rPr>
        <w:t xml:space="preserve">ódigo </w:t>
      </w:r>
      <w:r>
        <w:rPr>
          <w:b/>
          <w:bCs/>
          <w:sz w:val="32"/>
          <w:szCs w:val="32"/>
        </w:rPr>
        <w:t>de Trânsito B</w:t>
      </w:r>
      <w:r w:rsidRPr="00472E71">
        <w:rPr>
          <w:b/>
          <w:bCs/>
          <w:sz w:val="32"/>
          <w:szCs w:val="32"/>
        </w:rPr>
        <w:t>rasileiro</w:t>
      </w:r>
      <w:r>
        <w:rPr>
          <w:b/>
          <w:bCs/>
          <w:sz w:val="32"/>
          <w:szCs w:val="32"/>
        </w:rPr>
        <w:t>,</w:t>
      </w:r>
      <w:r w:rsidRPr="00472E71">
        <w:rPr>
          <w:b/>
          <w:bCs/>
          <w:sz w:val="32"/>
          <w:szCs w:val="32"/>
        </w:rPr>
        <w:t xml:space="preserve"> (CTB).</w:t>
      </w:r>
      <w:r>
        <w:t xml:space="preserve"> </w:t>
      </w:r>
      <w:r w:rsidRPr="00472E71">
        <w:rPr>
          <w:b/>
          <w:bCs/>
        </w:rPr>
        <w:t>(Lei 9503/07).</w:t>
      </w:r>
    </w:p>
    <w:p w:rsidR="00A42A42" w:rsidRPr="00472E71" w:rsidRDefault="00A42A42" w:rsidP="00A42A42">
      <w:pPr>
        <w:numPr>
          <w:ilvl w:val="0"/>
          <w:numId w:val="1"/>
        </w:numPr>
        <w:spacing w:before="100" w:beforeAutospacing="1" w:after="100" w:afterAutospacing="1" w:line="240" w:lineRule="auto"/>
        <w:rPr>
          <w:rFonts w:ascii="Arial" w:hAnsi="Arial" w:cs="Arial"/>
          <w:sz w:val="24"/>
          <w:szCs w:val="24"/>
          <w:lang w:eastAsia="pt-BR"/>
        </w:rPr>
      </w:pPr>
      <w:r w:rsidRPr="00472E71">
        <w:rPr>
          <w:rFonts w:ascii="Arial" w:hAnsi="Arial" w:cs="Arial"/>
          <w:sz w:val="24"/>
          <w:szCs w:val="24"/>
          <w:lang w:eastAsia="pt-BR"/>
        </w:rPr>
        <w:t>Praticar homicídio culposo na direção de veículo automotor;</w:t>
      </w:r>
    </w:p>
    <w:p w:rsidR="00A42A42" w:rsidRPr="00472E71" w:rsidRDefault="00A42A42" w:rsidP="00A42A42">
      <w:pPr>
        <w:numPr>
          <w:ilvl w:val="0"/>
          <w:numId w:val="1"/>
        </w:numPr>
        <w:spacing w:before="100" w:beforeAutospacing="1" w:after="100" w:afterAutospacing="1" w:line="240" w:lineRule="auto"/>
        <w:rPr>
          <w:rFonts w:ascii="Arial" w:hAnsi="Arial" w:cs="Arial"/>
          <w:sz w:val="24"/>
          <w:szCs w:val="24"/>
          <w:lang w:eastAsia="pt-BR"/>
        </w:rPr>
      </w:pPr>
      <w:r w:rsidRPr="00472E71">
        <w:rPr>
          <w:rFonts w:ascii="Arial" w:hAnsi="Arial" w:cs="Arial"/>
          <w:sz w:val="24"/>
          <w:szCs w:val="24"/>
          <w:lang w:eastAsia="pt-BR"/>
        </w:rPr>
        <w:t>Praticar lesão corporal culposa na direção de veículo automotor;</w:t>
      </w:r>
    </w:p>
    <w:p w:rsidR="00A42A42" w:rsidRPr="00472E71" w:rsidRDefault="00A42A42" w:rsidP="00A42A42">
      <w:pPr>
        <w:numPr>
          <w:ilvl w:val="0"/>
          <w:numId w:val="1"/>
        </w:numPr>
        <w:spacing w:before="100" w:beforeAutospacing="1" w:after="100" w:afterAutospacing="1" w:line="240" w:lineRule="auto"/>
        <w:rPr>
          <w:rFonts w:ascii="Arial" w:hAnsi="Arial" w:cs="Arial"/>
          <w:sz w:val="24"/>
          <w:szCs w:val="24"/>
          <w:lang w:eastAsia="pt-BR"/>
        </w:rPr>
      </w:pPr>
      <w:r w:rsidRPr="00472E71">
        <w:rPr>
          <w:rFonts w:ascii="Arial" w:hAnsi="Arial" w:cs="Arial"/>
          <w:sz w:val="24"/>
          <w:szCs w:val="24"/>
          <w:lang w:eastAsia="pt-BR"/>
        </w:rPr>
        <w:t>Deixar o condutor do veículo, na ocasião do acidente, de prestar imediato socorro à vítima, ou, não podendo fazê-lo diretamente, por justa causa, deixar de solicitar auxílio da autoridade pública;</w:t>
      </w:r>
    </w:p>
    <w:p w:rsidR="00A42A42" w:rsidRPr="00472E71" w:rsidRDefault="00A42A42" w:rsidP="00A42A42">
      <w:pPr>
        <w:numPr>
          <w:ilvl w:val="0"/>
          <w:numId w:val="1"/>
        </w:numPr>
        <w:spacing w:before="100" w:beforeAutospacing="1" w:after="100" w:afterAutospacing="1" w:line="240" w:lineRule="auto"/>
        <w:rPr>
          <w:rFonts w:ascii="Arial" w:hAnsi="Arial" w:cs="Arial"/>
          <w:sz w:val="24"/>
          <w:szCs w:val="24"/>
          <w:lang w:eastAsia="pt-BR"/>
        </w:rPr>
      </w:pPr>
      <w:r w:rsidRPr="00472E71">
        <w:rPr>
          <w:rFonts w:ascii="Arial" w:hAnsi="Arial" w:cs="Arial"/>
          <w:sz w:val="24"/>
          <w:szCs w:val="24"/>
          <w:lang w:eastAsia="pt-BR"/>
        </w:rPr>
        <w:t>Afastar-se o condutor do veículo do local do acidente, para fugir à responsabilidade penal ou civil que lhe possa ser atribuída;</w:t>
      </w:r>
    </w:p>
    <w:p w:rsidR="00A42A42" w:rsidRPr="00472E71" w:rsidRDefault="00A42A42" w:rsidP="00A42A42">
      <w:pPr>
        <w:numPr>
          <w:ilvl w:val="0"/>
          <w:numId w:val="1"/>
        </w:numPr>
        <w:spacing w:before="100" w:beforeAutospacing="1" w:after="100" w:afterAutospacing="1" w:line="240" w:lineRule="auto"/>
        <w:rPr>
          <w:rFonts w:ascii="Arial" w:hAnsi="Arial" w:cs="Arial"/>
          <w:sz w:val="24"/>
          <w:szCs w:val="24"/>
          <w:lang w:eastAsia="pt-BR"/>
        </w:rPr>
      </w:pPr>
      <w:r w:rsidRPr="00472E71">
        <w:rPr>
          <w:rFonts w:ascii="Arial" w:hAnsi="Arial" w:cs="Arial"/>
          <w:sz w:val="24"/>
          <w:szCs w:val="24"/>
          <w:lang w:eastAsia="pt-BR"/>
        </w:rPr>
        <w:t xml:space="preserve">Conduzir veículo automotor, na via pública, </w:t>
      </w:r>
      <w:proofErr w:type="gramStart"/>
      <w:r w:rsidRPr="00472E71">
        <w:rPr>
          <w:rFonts w:ascii="Arial" w:hAnsi="Arial" w:cs="Arial"/>
          <w:sz w:val="24"/>
          <w:szCs w:val="24"/>
          <w:lang w:eastAsia="pt-BR"/>
        </w:rPr>
        <w:t>sob influência</w:t>
      </w:r>
      <w:proofErr w:type="gramEnd"/>
      <w:r w:rsidRPr="00472E71">
        <w:rPr>
          <w:rFonts w:ascii="Arial" w:hAnsi="Arial" w:cs="Arial"/>
          <w:sz w:val="24"/>
          <w:szCs w:val="24"/>
          <w:lang w:eastAsia="pt-BR"/>
        </w:rPr>
        <w:t xml:space="preserve"> do álcool ou substância de efeitos análogos, expondo a dano potencial a incolumidade de outrem;</w:t>
      </w:r>
    </w:p>
    <w:p w:rsidR="00A42A42" w:rsidRPr="00472E71" w:rsidRDefault="00A42A42" w:rsidP="00A42A42">
      <w:pPr>
        <w:numPr>
          <w:ilvl w:val="0"/>
          <w:numId w:val="1"/>
        </w:numPr>
        <w:spacing w:before="100" w:beforeAutospacing="1" w:after="100" w:afterAutospacing="1" w:line="240" w:lineRule="auto"/>
        <w:rPr>
          <w:rFonts w:ascii="Arial" w:hAnsi="Arial" w:cs="Arial"/>
          <w:sz w:val="24"/>
          <w:szCs w:val="24"/>
          <w:lang w:eastAsia="pt-BR"/>
        </w:rPr>
      </w:pPr>
      <w:r w:rsidRPr="00472E71">
        <w:rPr>
          <w:rFonts w:ascii="Arial" w:hAnsi="Arial" w:cs="Arial"/>
          <w:sz w:val="24"/>
          <w:szCs w:val="24"/>
          <w:lang w:eastAsia="pt-BR"/>
        </w:rPr>
        <w:t>Violar a suspensão ou a proibição de se obter a permissão ou a habilitação para dirigir veículo automotor imposta com fundamento neste Código;</w:t>
      </w:r>
    </w:p>
    <w:p w:rsidR="00A42A42" w:rsidRPr="00472E71" w:rsidRDefault="00A42A42" w:rsidP="00A42A42">
      <w:pPr>
        <w:numPr>
          <w:ilvl w:val="0"/>
          <w:numId w:val="1"/>
        </w:numPr>
        <w:spacing w:before="100" w:beforeAutospacing="1" w:after="100" w:afterAutospacing="1" w:line="240" w:lineRule="auto"/>
        <w:rPr>
          <w:rFonts w:ascii="Arial" w:hAnsi="Arial" w:cs="Arial"/>
          <w:sz w:val="24"/>
          <w:szCs w:val="24"/>
          <w:lang w:eastAsia="pt-BR"/>
        </w:rPr>
      </w:pPr>
      <w:r w:rsidRPr="00472E71">
        <w:rPr>
          <w:rFonts w:ascii="Arial" w:hAnsi="Arial" w:cs="Arial"/>
          <w:sz w:val="24"/>
          <w:szCs w:val="24"/>
          <w:lang w:eastAsia="pt-BR"/>
        </w:rPr>
        <w:t>Participar, na direção de veículo automotor, em via pública, de corrida, disputa ou competição automobilística não autorizada pela autoridade competente, desde que resulte em dano potencial à incolumidade pública ou privada;</w:t>
      </w:r>
    </w:p>
    <w:p w:rsidR="00A42A42" w:rsidRPr="00472E71" w:rsidRDefault="00A42A42" w:rsidP="00A42A42">
      <w:pPr>
        <w:numPr>
          <w:ilvl w:val="0"/>
          <w:numId w:val="1"/>
        </w:numPr>
        <w:spacing w:before="100" w:beforeAutospacing="1" w:after="100" w:afterAutospacing="1" w:line="240" w:lineRule="auto"/>
        <w:rPr>
          <w:rFonts w:ascii="Arial" w:hAnsi="Arial" w:cs="Arial"/>
          <w:sz w:val="24"/>
          <w:szCs w:val="24"/>
          <w:lang w:eastAsia="pt-BR"/>
        </w:rPr>
      </w:pPr>
      <w:r w:rsidRPr="00472E71">
        <w:rPr>
          <w:rFonts w:ascii="Arial" w:hAnsi="Arial" w:cs="Arial"/>
          <w:sz w:val="24"/>
          <w:szCs w:val="24"/>
          <w:lang w:eastAsia="pt-BR"/>
        </w:rPr>
        <w:t>Dirigir veículo automotor, em via pública, sem a devida Permissão para Dirigir ou Habilitação, ou, ainda, se cassado o direito de dirigir, gerando perigo de dano;</w:t>
      </w:r>
    </w:p>
    <w:p w:rsidR="00A42A42" w:rsidRPr="00472E71" w:rsidRDefault="00A42A42" w:rsidP="00A42A42">
      <w:pPr>
        <w:numPr>
          <w:ilvl w:val="0"/>
          <w:numId w:val="1"/>
        </w:numPr>
        <w:spacing w:before="100" w:beforeAutospacing="1" w:after="100" w:afterAutospacing="1" w:line="240" w:lineRule="auto"/>
        <w:rPr>
          <w:rFonts w:ascii="Arial" w:hAnsi="Arial" w:cs="Arial"/>
          <w:sz w:val="24"/>
          <w:szCs w:val="24"/>
          <w:lang w:eastAsia="pt-BR"/>
        </w:rPr>
      </w:pPr>
      <w:r w:rsidRPr="00472E71">
        <w:rPr>
          <w:rFonts w:ascii="Arial" w:hAnsi="Arial" w:cs="Arial"/>
          <w:sz w:val="24"/>
          <w:szCs w:val="24"/>
          <w:lang w:eastAsia="pt-BR"/>
        </w:rPr>
        <w:t>Permitir, confiar ou entregar a direção de veículo automotor à pessoa não habilitada, com habilitação cassada, ou com o direito de dirigir suspenso, ou, ainda, a quem, por seu estado de saúde, física ou mental, ou por embriaguez, não esteja em condições de conduzi-lo com segurança;</w:t>
      </w:r>
    </w:p>
    <w:p w:rsidR="00A42A42" w:rsidRDefault="00A42A42" w:rsidP="00A42A42">
      <w:pPr>
        <w:numPr>
          <w:ilvl w:val="0"/>
          <w:numId w:val="1"/>
        </w:numPr>
        <w:spacing w:before="100" w:beforeAutospacing="1" w:after="100" w:afterAutospacing="1" w:line="240" w:lineRule="auto"/>
        <w:rPr>
          <w:rFonts w:ascii="Arial" w:hAnsi="Arial" w:cs="Arial"/>
          <w:sz w:val="24"/>
          <w:szCs w:val="24"/>
          <w:lang w:eastAsia="pt-BR"/>
        </w:rPr>
      </w:pPr>
      <w:r w:rsidRPr="00472E71">
        <w:rPr>
          <w:rFonts w:ascii="Arial" w:hAnsi="Arial" w:cs="Arial"/>
          <w:sz w:val="24"/>
          <w:szCs w:val="24"/>
          <w:lang w:eastAsia="pt-BR"/>
        </w:rPr>
        <w:t>Trafegar com velocidade incompatível com a segurança nas proximidades de escolas, hospitais, estações de embarque e desembarque de passageiros, logradouros estreitos, ou onde haja grande movimentação e concentração de pessoas, gerando perigo</w:t>
      </w:r>
      <w:r>
        <w:rPr>
          <w:rFonts w:ascii="Arial" w:hAnsi="Arial" w:cs="Arial"/>
          <w:sz w:val="24"/>
          <w:szCs w:val="24"/>
          <w:lang w:eastAsia="pt-BR"/>
        </w:rPr>
        <w:t xml:space="preserve"> de dano;</w:t>
      </w:r>
    </w:p>
    <w:p w:rsidR="00A42A42" w:rsidRDefault="00A42A42" w:rsidP="00A42A42">
      <w:pPr>
        <w:numPr>
          <w:ilvl w:val="0"/>
          <w:numId w:val="1"/>
        </w:numPr>
        <w:spacing w:before="100" w:beforeAutospacing="1" w:after="100" w:afterAutospacing="1" w:line="240" w:lineRule="auto"/>
        <w:rPr>
          <w:rFonts w:ascii="Arial" w:hAnsi="Arial" w:cs="Arial"/>
          <w:sz w:val="24"/>
          <w:szCs w:val="24"/>
          <w:lang w:eastAsia="pt-BR"/>
        </w:rPr>
      </w:pPr>
      <w:r w:rsidRPr="00FD3895">
        <w:rPr>
          <w:rFonts w:ascii="Arial" w:hAnsi="Arial" w:cs="Arial"/>
          <w:sz w:val="24"/>
          <w:szCs w:val="24"/>
          <w:lang w:eastAsia="pt-BR"/>
        </w:rPr>
        <w:t>Inovar artificiosamente, em caso de acidente automobilístico com vítima, na pendência do respectivo procedimento policial preparatório, inquérito policial ou processo penal, o estado de lugar, de coisa ou de pessoa, a fim de induzir a erro o agente policial, o perito ou juiz.</w:t>
      </w:r>
    </w:p>
    <w:p w:rsidR="00A42A42" w:rsidRPr="00472E71" w:rsidRDefault="00A42A42" w:rsidP="00A42A42">
      <w:pPr>
        <w:spacing w:before="100" w:beforeAutospacing="1" w:after="100" w:afterAutospacing="1" w:line="240" w:lineRule="auto"/>
        <w:ind w:left="720"/>
        <w:rPr>
          <w:rFonts w:ascii="Arial" w:hAnsi="Arial" w:cs="Arial"/>
          <w:sz w:val="24"/>
          <w:szCs w:val="24"/>
          <w:lang w:eastAsia="pt-BR"/>
        </w:rPr>
      </w:pPr>
    </w:p>
    <w:p w:rsidR="00A42A42" w:rsidRDefault="00A42A42" w:rsidP="00A42A42">
      <w:pPr>
        <w:pStyle w:val="NormalWeb"/>
        <w:shd w:val="clear" w:color="auto" w:fill="FFFFFF"/>
        <w:spacing w:line="312" w:lineRule="atLeast"/>
        <w:jc w:val="both"/>
        <w:rPr>
          <w:rFonts w:ascii="Arial" w:hAnsi="Arial" w:cs="Arial"/>
          <w:color w:val="000000"/>
          <w:sz w:val="21"/>
          <w:szCs w:val="21"/>
        </w:rPr>
      </w:pPr>
      <w:r>
        <w:rPr>
          <w:rStyle w:val="nfase"/>
          <w:rFonts w:ascii="Arial" w:hAnsi="Arial" w:cs="Arial"/>
          <w:color w:val="000000"/>
          <w:sz w:val="21"/>
          <w:szCs w:val="21"/>
        </w:rPr>
        <w:t xml:space="preserve">Aplicação da Lei dos Juizados Especiais </w:t>
      </w:r>
      <w:proofErr w:type="gramStart"/>
      <w:r>
        <w:rPr>
          <w:rStyle w:val="nfase"/>
          <w:rFonts w:ascii="Arial" w:hAnsi="Arial" w:cs="Arial"/>
          <w:color w:val="000000"/>
          <w:sz w:val="21"/>
          <w:szCs w:val="21"/>
        </w:rPr>
        <w:t>Criminais.</w:t>
      </w:r>
      <w:proofErr w:type="gramEnd"/>
      <w:r>
        <w:rPr>
          <w:rFonts w:ascii="Arial" w:hAnsi="Arial" w:cs="Arial"/>
          <w:color w:val="000000"/>
          <w:sz w:val="21"/>
          <w:szCs w:val="21"/>
        </w:rPr>
        <w:t xml:space="preserve">1. No artigo 291, o CTB manda aplicar a Lei n.º 9.099/95 aos </w:t>
      </w:r>
      <w:r>
        <w:rPr>
          <w:rStyle w:val="qterm2"/>
          <w:rFonts w:ascii="Arial" w:hAnsi="Arial" w:cs="Arial"/>
          <w:color w:val="000000"/>
          <w:sz w:val="21"/>
          <w:szCs w:val="21"/>
        </w:rPr>
        <w:t>crimes</w:t>
      </w:r>
      <w:r>
        <w:rPr>
          <w:rFonts w:ascii="Arial" w:hAnsi="Arial" w:cs="Arial"/>
          <w:color w:val="000000"/>
          <w:sz w:val="21"/>
          <w:szCs w:val="21"/>
        </w:rPr>
        <w:t xml:space="preserve"> de trânsito, </w:t>
      </w:r>
      <w:r>
        <w:rPr>
          <w:rStyle w:val="Forte"/>
          <w:rFonts w:ascii="Arial" w:hAnsi="Arial" w:cs="Arial"/>
          <w:color w:val="000000"/>
          <w:sz w:val="21"/>
          <w:szCs w:val="21"/>
        </w:rPr>
        <w:t>no que couber</w:t>
      </w:r>
      <w:r>
        <w:rPr>
          <w:rFonts w:ascii="Arial" w:hAnsi="Arial" w:cs="Arial"/>
          <w:color w:val="000000"/>
          <w:sz w:val="21"/>
          <w:szCs w:val="21"/>
        </w:rPr>
        <w:t xml:space="preserve">. Isso não significa que a Lei n.º 9.503/97 tenha feito qualquer alteração no conceito de infração de menor potencial ofensivo. Essa transformação somente seria possível com a modificação da Lei n.º 9.099/95 ou através de outra lei ordinária específica, como de fato ocorreu com a edição da Lei n.º 10.259/01. Com relação ao parágrafo único desse artigo, este não pode ser apreciado isoladamente no sentido de que a transação penal, a representação do ofendido </w:t>
      </w:r>
      <w:r>
        <w:rPr>
          <w:rFonts w:ascii="Arial" w:hAnsi="Arial" w:cs="Arial"/>
          <w:color w:val="000000"/>
          <w:sz w:val="21"/>
          <w:szCs w:val="21"/>
        </w:rPr>
        <w:lastRenderedPageBreak/>
        <w:t xml:space="preserve">e a composição dos danos civis são de aplicação incondicional e imediata aos </w:t>
      </w:r>
      <w:r>
        <w:rPr>
          <w:rStyle w:val="qterm2"/>
          <w:rFonts w:ascii="Arial" w:hAnsi="Arial" w:cs="Arial"/>
          <w:color w:val="000000"/>
          <w:sz w:val="21"/>
          <w:szCs w:val="21"/>
        </w:rPr>
        <w:t>crimes</w:t>
      </w:r>
      <w:r>
        <w:rPr>
          <w:rFonts w:ascii="Arial" w:hAnsi="Arial" w:cs="Arial"/>
          <w:color w:val="000000"/>
          <w:sz w:val="21"/>
          <w:szCs w:val="21"/>
        </w:rPr>
        <w:t xml:space="preserve"> de embriaguez ao volante, lesão corporal culposa e participação em competição não autorizada. É preciso adequar a esses delitos as hipóteses previstas na Lei n.º 9.099/95 </w:t>
      </w:r>
      <w:r>
        <w:rPr>
          <w:rStyle w:val="Forte"/>
          <w:rFonts w:ascii="Arial" w:hAnsi="Arial" w:cs="Arial"/>
          <w:color w:val="000000"/>
          <w:sz w:val="21"/>
          <w:szCs w:val="21"/>
        </w:rPr>
        <w:t>no que for apropriado</w:t>
      </w:r>
      <w:r>
        <w:rPr>
          <w:rFonts w:ascii="Arial" w:hAnsi="Arial" w:cs="Arial"/>
          <w:color w:val="000000"/>
          <w:sz w:val="21"/>
          <w:szCs w:val="21"/>
        </w:rPr>
        <w:t xml:space="preserve">. Assim, não faz sentido exigir representação do ofendido nos </w:t>
      </w:r>
      <w:r>
        <w:rPr>
          <w:rStyle w:val="qterm2"/>
          <w:rFonts w:ascii="Arial" w:hAnsi="Arial" w:cs="Arial"/>
          <w:color w:val="000000"/>
          <w:sz w:val="21"/>
          <w:szCs w:val="21"/>
        </w:rPr>
        <w:t>crimes</w:t>
      </w:r>
      <w:r>
        <w:rPr>
          <w:rFonts w:ascii="Arial" w:hAnsi="Arial" w:cs="Arial"/>
          <w:color w:val="000000"/>
          <w:sz w:val="21"/>
          <w:szCs w:val="21"/>
        </w:rPr>
        <w:t xml:space="preserve"> de embriaguez ao volante e "racha". Da mesma forma, a inocorrência de dano real para ser reparado nessas infrações impede a aplicação da composição civil (art. 74). Nesse sentido: TACRIMSP, </w:t>
      </w:r>
      <w:proofErr w:type="spellStart"/>
      <w:proofErr w:type="gramStart"/>
      <w:r>
        <w:rPr>
          <w:rFonts w:ascii="Arial" w:hAnsi="Arial" w:cs="Arial"/>
          <w:color w:val="000000"/>
          <w:sz w:val="21"/>
          <w:szCs w:val="21"/>
        </w:rPr>
        <w:t>CPar</w:t>
      </w:r>
      <w:proofErr w:type="spellEnd"/>
      <w:proofErr w:type="gramEnd"/>
      <w:r>
        <w:rPr>
          <w:rFonts w:ascii="Arial" w:hAnsi="Arial" w:cs="Arial"/>
          <w:color w:val="000000"/>
          <w:sz w:val="21"/>
          <w:szCs w:val="21"/>
        </w:rPr>
        <w:t xml:space="preserve"> 1.149.165, 9ª. Câm</w:t>
      </w:r>
      <w:proofErr w:type="gramStart"/>
      <w:r>
        <w:rPr>
          <w:rFonts w:ascii="Arial" w:hAnsi="Arial" w:cs="Arial"/>
          <w:color w:val="000000"/>
          <w:sz w:val="21"/>
          <w:szCs w:val="21"/>
        </w:rPr>
        <w:t>.,</w:t>
      </w:r>
      <w:proofErr w:type="gramEnd"/>
      <w:r>
        <w:rPr>
          <w:rFonts w:ascii="Arial" w:hAnsi="Arial" w:cs="Arial"/>
          <w:color w:val="000000"/>
          <w:sz w:val="21"/>
          <w:szCs w:val="21"/>
        </w:rPr>
        <w:t xml:space="preserve"> rel. Juiz Aroldo </w:t>
      </w:r>
      <w:proofErr w:type="spellStart"/>
      <w:r>
        <w:rPr>
          <w:rFonts w:ascii="Arial" w:hAnsi="Arial" w:cs="Arial"/>
          <w:color w:val="000000"/>
          <w:sz w:val="21"/>
          <w:szCs w:val="21"/>
        </w:rPr>
        <w:t>Viotti</w:t>
      </w:r>
      <w:proofErr w:type="spellEnd"/>
      <w:r>
        <w:rPr>
          <w:rFonts w:ascii="Arial" w:hAnsi="Arial" w:cs="Arial"/>
          <w:color w:val="000000"/>
          <w:sz w:val="21"/>
          <w:szCs w:val="21"/>
        </w:rPr>
        <w:t xml:space="preserve">, RT, 770/599. Portanto, não prevaleceu o entendimento inicial da doutrina de que os </w:t>
      </w:r>
      <w:proofErr w:type="spellStart"/>
      <w:r>
        <w:rPr>
          <w:rFonts w:ascii="Arial" w:hAnsi="Arial" w:cs="Arial"/>
          <w:color w:val="000000"/>
          <w:sz w:val="21"/>
          <w:szCs w:val="21"/>
        </w:rPr>
        <w:t>arts</w:t>
      </w:r>
      <w:proofErr w:type="spellEnd"/>
      <w:r>
        <w:rPr>
          <w:rFonts w:ascii="Arial" w:hAnsi="Arial" w:cs="Arial"/>
          <w:color w:val="000000"/>
          <w:sz w:val="21"/>
          <w:szCs w:val="21"/>
        </w:rPr>
        <w:t xml:space="preserve">. </w:t>
      </w:r>
      <w:proofErr w:type="gramStart"/>
      <w:r>
        <w:rPr>
          <w:rFonts w:ascii="Arial" w:hAnsi="Arial" w:cs="Arial"/>
          <w:color w:val="000000"/>
          <w:sz w:val="21"/>
          <w:szCs w:val="21"/>
        </w:rPr>
        <w:t>74, 76 e 88</w:t>
      </w:r>
      <w:proofErr w:type="gramEnd"/>
      <w:r>
        <w:rPr>
          <w:rFonts w:ascii="Arial" w:hAnsi="Arial" w:cs="Arial"/>
          <w:color w:val="000000"/>
          <w:sz w:val="21"/>
          <w:szCs w:val="21"/>
        </w:rPr>
        <w:t xml:space="preserve"> da Lei n.º 9.099/95 aplicam-se aos </w:t>
      </w:r>
      <w:r>
        <w:rPr>
          <w:rStyle w:val="qterm2"/>
          <w:rFonts w:ascii="Arial" w:hAnsi="Arial" w:cs="Arial"/>
          <w:color w:val="000000"/>
          <w:sz w:val="21"/>
          <w:szCs w:val="21"/>
        </w:rPr>
        <w:t>crimes</w:t>
      </w:r>
      <w:r>
        <w:rPr>
          <w:rFonts w:ascii="Arial" w:hAnsi="Arial" w:cs="Arial"/>
          <w:color w:val="000000"/>
          <w:sz w:val="21"/>
          <w:szCs w:val="21"/>
        </w:rPr>
        <w:t xml:space="preserve"> de trânsito por exceção, pois não se enquadram na expressão "no que couber" do </w:t>
      </w:r>
      <w:r>
        <w:rPr>
          <w:rStyle w:val="nfase"/>
          <w:rFonts w:ascii="Arial" w:hAnsi="Arial" w:cs="Arial"/>
          <w:color w:val="000000"/>
          <w:sz w:val="21"/>
          <w:szCs w:val="21"/>
        </w:rPr>
        <w:t>caput</w:t>
      </w:r>
      <w:r>
        <w:rPr>
          <w:rFonts w:ascii="Arial" w:hAnsi="Arial" w:cs="Arial"/>
          <w:color w:val="000000"/>
          <w:sz w:val="21"/>
          <w:szCs w:val="21"/>
        </w:rPr>
        <w:t>. Concluindo, a disposição do parágrafo único é redundante.</w:t>
      </w:r>
    </w:p>
    <w:p w:rsidR="00A42A42" w:rsidRDefault="00A42A42" w:rsidP="00A42A42">
      <w:pPr>
        <w:pStyle w:val="NormalWeb"/>
        <w:shd w:val="clear" w:color="auto" w:fill="FFFFFF"/>
        <w:spacing w:line="312" w:lineRule="atLeast"/>
        <w:jc w:val="both"/>
        <w:rPr>
          <w:rFonts w:ascii="Arial" w:hAnsi="Arial" w:cs="Arial"/>
          <w:color w:val="000000"/>
          <w:sz w:val="21"/>
          <w:szCs w:val="21"/>
        </w:rPr>
      </w:pPr>
      <w:r>
        <w:rPr>
          <w:rFonts w:ascii="Arial" w:hAnsi="Arial" w:cs="Arial"/>
          <w:color w:val="000000"/>
          <w:sz w:val="21"/>
          <w:szCs w:val="21"/>
        </w:rPr>
        <w:t xml:space="preserve">2. Em virtude das modificações impostas pela Lei n.º10.259/01 no conceito de infração de menor potencial ofensivo, houve algumas modificações no que </w:t>
      </w:r>
      <w:proofErr w:type="spellStart"/>
      <w:r>
        <w:rPr>
          <w:rFonts w:ascii="Arial" w:hAnsi="Arial" w:cs="Arial"/>
          <w:color w:val="000000"/>
          <w:sz w:val="21"/>
          <w:szCs w:val="21"/>
        </w:rPr>
        <w:t>pertine</w:t>
      </w:r>
      <w:proofErr w:type="spellEnd"/>
      <w:r>
        <w:rPr>
          <w:rFonts w:ascii="Arial" w:hAnsi="Arial" w:cs="Arial"/>
          <w:color w:val="000000"/>
          <w:sz w:val="21"/>
          <w:szCs w:val="21"/>
        </w:rPr>
        <w:t xml:space="preserve"> à incidência da Lei n.º 9.099/95 sobre </w:t>
      </w:r>
      <w:proofErr w:type="spellStart"/>
      <w:r>
        <w:rPr>
          <w:rFonts w:ascii="Arial" w:hAnsi="Arial" w:cs="Arial"/>
          <w:color w:val="000000"/>
          <w:sz w:val="21"/>
          <w:szCs w:val="21"/>
        </w:rPr>
        <w:t>os</w:t>
      </w:r>
      <w:r>
        <w:rPr>
          <w:rStyle w:val="qterm2"/>
          <w:rFonts w:ascii="Arial" w:hAnsi="Arial" w:cs="Arial"/>
          <w:color w:val="000000"/>
          <w:sz w:val="21"/>
          <w:szCs w:val="21"/>
        </w:rPr>
        <w:t>crimes</w:t>
      </w:r>
      <w:proofErr w:type="spellEnd"/>
      <w:r>
        <w:rPr>
          <w:rFonts w:ascii="Arial" w:hAnsi="Arial" w:cs="Arial"/>
          <w:color w:val="000000"/>
          <w:sz w:val="21"/>
          <w:szCs w:val="21"/>
        </w:rPr>
        <w:t xml:space="preserve"> de trânsito. Se considerarmos que infração de menor potencial ofensivo é aquela com pena máxima </w:t>
      </w:r>
      <w:r>
        <w:rPr>
          <w:rStyle w:val="nfase"/>
          <w:rFonts w:ascii="Arial" w:hAnsi="Arial" w:cs="Arial"/>
          <w:color w:val="000000"/>
          <w:sz w:val="21"/>
          <w:szCs w:val="21"/>
        </w:rPr>
        <w:t xml:space="preserve">in </w:t>
      </w:r>
      <w:proofErr w:type="spellStart"/>
      <w:r>
        <w:rPr>
          <w:rStyle w:val="nfase"/>
          <w:rFonts w:ascii="Arial" w:hAnsi="Arial" w:cs="Arial"/>
          <w:color w:val="000000"/>
          <w:sz w:val="21"/>
          <w:szCs w:val="21"/>
        </w:rPr>
        <w:t>abstracto</w:t>
      </w:r>
      <w:proofErr w:type="spellEnd"/>
      <w:r>
        <w:rPr>
          <w:rStyle w:val="nfase"/>
          <w:rFonts w:ascii="Arial" w:hAnsi="Arial" w:cs="Arial"/>
          <w:color w:val="000000"/>
          <w:sz w:val="21"/>
          <w:szCs w:val="21"/>
        </w:rPr>
        <w:t xml:space="preserve"> </w:t>
      </w:r>
      <w:r>
        <w:rPr>
          <w:rFonts w:ascii="Arial" w:hAnsi="Arial" w:cs="Arial"/>
          <w:color w:val="000000"/>
          <w:sz w:val="21"/>
          <w:szCs w:val="21"/>
        </w:rPr>
        <w:t xml:space="preserve">não superior a dois anos, teremos os seguintes </w:t>
      </w:r>
      <w:r>
        <w:rPr>
          <w:rStyle w:val="qterm2"/>
          <w:rFonts w:ascii="Arial" w:hAnsi="Arial" w:cs="Arial"/>
          <w:color w:val="000000"/>
          <w:sz w:val="21"/>
          <w:szCs w:val="21"/>
        </w:rPr>
        <w:t>crimes</w:t>
      </w:r>
      <w:r>
        <w:rPr>
          <w:rFonts w:ascii="Arial" w:hAnsi="Arial" w:cs="Arial"/>
          <w:color w:val="000000"/>
          <w:sz w:val="21"/>
          <w:szCs w:val="21"/>
        </w:rPr>
        <w:t xml:space="preserve"> de competência do Juizado Especial Criminal: art. 303, </w:t>
      </w:r>
      <w:r>
        <w:rPr>
          <w:rStyle w:val="nfase"/>
          <w:rFonts w:ascii="Arial" w:hAnsi="Arial" w:cs="Arial"/>
          <w:color w:val="000000"/>
          <w:sz w:val="21"/>
          <w:szCs w:val="21"/>
        </w:rPr>
        <w:t>caput</w:t>
      </w:r>
      <w:r>
        <w:rPr>
          <w:rFonts w:ascii="Arial" w:hAnsi="Arial" w:cs="Arial"/>
          <w:color w:val="000000"/>
          <w:sz w:val="21"/>
          <w:szCs w:val="21"/>
        </w:rPr>
        <w:t xml:space="preserve">; art. 304; art. 305; art. 307; art. 308; art. 309; art. 310; art. 311 e art. 312. Portanto, apenas os </w:t>
      </w:r>
      <w:r>
        <w:rPr>
          <w:rStyle w:val="qterm2"/>
          <w:rFonts w:ascii="Arial" w:hAnsi="Arial" w:cs="Arial"/>
          <w:color w:val="000000"/>
          <w:sz w:val="21"/>
          <w:szCs w:val="21"/>
        </w:rPr>
        <w:t>crimes</w:t>
      </w:r>
      <w:r>
        <w:rPr>
          <w:rFonts w:ascii="Arial" w:hAnsi="Arial" w:cs="Arial"/>
          <w:color w:val="000000"/>
          <w:sz w:val="21"/>
          <w:szCs w:val="21"/>
        </w:rPr>
        <w:t xml:space="preserve"> de homicídio culposo (art. 302), lesão corporal culposa qualificada (art. 303, parágrafo único) e embriaguez ao volante (art. 306) escapariam da alçada na Lei n.º 9.099/95 segundo a nova definição de infração de menor potencial ofensivo, o que tornou inócua boa parte das discussões que vieram </w:t>
      </w:r>
      <w:proofErr w:type="gramStart"/>
      <w:r>
        <w:rPr>
          <w:rFonts w:ascii="Arial" w:hAnsi="Arial" w:cs="Arial"/>
          <w:color w:val="000000"/>
          <w:sz w:val="21"/>
          <w:szCs w:val="21"/>
        </w:rPr>
        <w:t>à</w:t>
      </w:r>
      <w:proofErr w:type="gramEnd"/>
      <w:r>
        <w:rPr>
          <w:rFonts w:ascii="Arial" w:hAnsi="Arial" w:cs="Arial"/>
          <w:color w:val="000000"/>
          <w:sz w:val="21"/>
          <w:szCs w:val="21"/>
        </w:rPr>
        <w:t xml:space="preserve"> lume quando da edição do Código de Trânsito Brasileiro</w:t>
      </w:r>
    </w:p>
    <w:p w:rsidR="00A42A42" w:rsidRDefault="00A42A42" w:rsidP="00A42A42">
      <w:pPr>
        <w:pStyle w:val="NormalWeb"/>
        <w:shd w:val="clear" w:color="auto" w:fill="FFFFFF"/>
        <w:spacing w:line="312" w:lineRule="atLeast"/>
        <w:jc w:val="both"/>
        <w:rPr>
          <w:rFonts w:ascii="Arial" w:hAnsi="Arial" w:cs="Arial"/>
          <w:color w:val="000000"/>
          <w:sz w:val="21"/>
          <w:szCs w:val="21"/>
        </w:rPr>
      </w:pPr>
      <w:r>
        <w:rPr>
          <w:rStyle w:val="nfase"/>
          <w:rFonts w:ascii="Arial" w:hAnsi="Arial" w:cs="Arial"/>
          <w:color w:val="000000"/>
          <w:sz w:val="21"/>
          <w:szCs w:val="21"/>
        </w:rPr>
        <w:t>Conclusão</w:t>
      </w:r>
      <w:r>
        <w:rPr>
          <w:rFonts w:ascii="Arial" w:hAnsi="Arial" w:cs="Arial"/>
          <w:color w:val="000000"/>
          <w:sz w:val="21"/>
          <w:szCs w:val="21"/>
        </w:rPr>
        <w:t xml:space="preserve">. Como vimos, os aspectos criminais do Código de Trânsito Brasileiro continuam a suscitar polêmicas nos tribunais do país. Questões controvertidas ainda não foram completamente pacificadas, novos vícios de inconstitucionalidade foram suscitados e a miscelânea legislativa continua a proliferar novas leis semelhantes. O caos legislativo na seara penal é iminente e aos operadores do Direito resta apelar para verdadeiros malabarismos a fim de poder aplicar as novas normas jurídicas que brotam do nada, dia após dia. Da análise dos delitos de trânsito comparada à nova ordem constitucional, talvez fique assentado que os </w:t>
      </w:r>
      <w:r>
        <w:rPr>
          <w:rStyle w:val="qterm2"/>
          <w:rFonts w:ascii="Arial" w:hAnsi="Arial" w:cs="Arial"/>
          <w:color w:val="000000"/>
          <w:sz w:val="21"/>
          <w:szCs w:val="21"/>
        </w:rPr>
        <w:t>crimes</w:t>
      </w:r>
      <w:r>
        <w:rPr>
          <w:rFonts w:ascii="Arial" w:hAnsi="Arial" w:cs="Arial"/>
          <w:color w:val="000000"/>
          <w:sz w:val="21"/>
          <w:szCs w:val="21"/>
        </w:rPr>
        <w:t xml:space="preserve"> de perigo abstrato ou presumido padecem de inconstitucionalidade, afrontando o princípio da lesividade e o caráter de </w:t>
      </w:r>
      <w:r>
        <w:rPr>
          <w:rStyle w:val="nfase"/>
          <w:rFonts w:ascii="Arial" w:hAnsi="Arial" w:cs="Arial"/>
          <w:color w:val="000000"/>
          <w:sz w:val="21"/>
          <w:szCs w:val="21"/>
        </w:rPr>
        <w:t xml:space="preserve">extrema </w:t>
      </w:r>
      <w:proofErr w:type="spellStart"/>
      <w:r>
        <w:rPr>
          <w:rStyle w:val="nfase"/>
          <w:rFonts w:ascii="Arial" w:hAnsi="Arial" w:cs="Arial"/>
          <w:color w:val="000000"/>
          <w:sz w:val="21"/>
          <w:szCs w:val="21"/>
        </w:rPr>
        <w:t>ratio</w:t>
      </w:r>
      <w:proofErr w:type="spellEnd"/>
      <w:r>
        <w:rPr>
          <w:rFonts w:ascii="Arial" w:hAnsi="Arial" w:cs="Arial"/>
          <w:color w:val="000000"/>
          <w:sz w:val="21"/>
          <w:szCs w:val="21"/>
        </w:rPr>
        <w:t xml:space="preserve"> do direito penal. Essa é a tendência que parece ser seguida pela mais alta corte e que deve orientar os juristas daqui por diante.</w:t>
      </w:r>
    </w:p>
    <w:p w:rsidR="00A42A42" w:rsidRDefault="00A42A42" w:rsidP="00A42A42">
      <w:pPr>
        <w:pStyle w:val="NormalWeb"/>
        <w:shd w:val="clear" w:color="auto" w:fill="FFFFFF"/>
        <w:spacing w:line="312" w:lineRule="atLeast"/>
        <w:rPr>
          <w:rFonts w:ascii="Arial" w:hAnsi="Arial" w:cs="Arial"/>
          <w:color w:val="000000"/>
          <w:sz w:val="21"/>
          <w:szCs w:val="21"/>
        </w:rPr>
      </w:pPr>
      <w:r>
        <w:rPr>
          <w:rFonts w:ascii="Arial" w:hAnsi="Arial" w:cs="Arial"/>
          <w:color w:val="000000"/>
          <w:sz w:val="21"/>
          <w:szCs w:val="21"/>
        </w:rPr>
        <w:br/>
      </w:r>
      <w:proofErr w:type="gramStart"/>
      <w:r>
        <w:rPr>
          <w:rFonts w:ascii="Arial" w:hAnsi="Arial" w:cs="Arial"/>
          <w:color w:val="000000"/>
          <w:sz w:val="21"/>
          <w:szCs w:val="21"/>
        </w:rPr>
        <w:t>referencia</w:t>
      </w:r>
      <w:proofErr w:type="gramEnd"/>
      <w:r>
        <w:rPr>
          <w:rFonts w:ascii="Arial" w:hAnsi="Arial" w:cs="Arial"/>
          <w:color w:val="000000"/>
          <w:sz w:val="21"/>
          <w:szCs w:val="21"/>
        </w:rPr>
        <w:t xml:space="preserve"> bibliográfica:</w:t>
      </w:r>
      <w:r>
        <w:rPr>
          <w:rFonts w:ascii="Arial" w:hAnsi="Arial" w:cs="Arial"/>
          <w:color w:val="000000"/>
          <w:sz w:val="21"/>
          <w:szCs w:val="21"/>
        </w:rPr>
        <w:br/>
      </w:r>
    </w:p>
    <w:p w:rsidR="00D84A66" w:rsidRDefault="00A42A42" w:rsidP="00A42A42">
      <w:pPr>
        <w:pStyle w:val="NormalWeb"/>
        <w:shd w:val="clear" w:color="auto" w:fill="FFFFFF"/>
        <w:spacing w:line="312" w:lineRule="atLeast"/>
      </w:pPr>
      <w:r w:rsidRPr="00B60051">
        <w:rPr>
          <w:rFonts w:ascii="Arial" w:hAnsi="Arial" w:cs="Arial"/>
          <w:color w:val="000000"/>
          <w:sz w:val="21"/>
          <w:szCs w:val="21"/>
        </w:rPr>
        <w:t>http://www.pr.gov.br/mtm/legislacao/ctb/cap_xix.htm</w:t>
      </w:r>
      <w:r w:rsidRPr="00B60051">
        <w:rPr>
          <w:rFonts w:ascii="Arial" w:hAnsi="Arial" w:cs="Arial"/>
          <w:color w:val="000000"/>
          <w:sz w:val="21"/>
          <w:szCs w:val="21"/>
        </w:rPr>
        <w:br/>
      </w:r>
      <w:r w:rsidRPr="00B60051">
        <w:rPr>
          <w:rFonts w:ascii="Arial" w:hAnsi="Arial" w:cs="Arial"/>
          <w:color w:val="000000"/>
          <w:sz w:val="21"/>
          <w:szCs w:val="21"/>
        </w:rPr>
        <w:br/>
      </w:r>
      <w:r w:rsidRPr="00B60051">
        <w:rPr>
          <w:rFonts w:ascii="Arial" w:hAnsi="Arial" w:cs="Arial"/>
          <w:color w:val="000000"/>
          <w:sz w:val="22"/>
          <w:szCs w:val="21"/>
        </w:rPr>
        <w:t xml:space="preserve"> </w:t>
      </w:r>
      <w:hyperlink r:id="rId6" w:anchor="ixzz2CJ4qEBOS" w:history="1">
        <w:r w:rsidRPr="00B60051">
          <w:rPr>
            <w:rStyle w:val="Hyperlink"/>
            <w:rFonts w:eastAsiaTheme="majorEastAsia"/>
            <w:sz w:val="22"/>
            <w:szCs w:val="21"/>
          </w:rPr>
          <w:t>http://jus.com.br/revista/texto/4949/novas-e-velhas-polemicas-sobre-os-crimes-de-transito#ixzz2CJ4qEBOS</w:t>
        </w:r>
      </w:hyperlink>
    </w:p>
    <w:sectPr w:rsidR="00D84A66" w:rsidSect="005818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C0578"/>
    <w:multiLevelType w:val="multilevel"/>
    <w:tmpl w:val="C64006D6"/>
    <w:lvl w:ilvl="0">
      <w:start w:val="1"/>
      <w:numFmt w:val="decimal"/>
      <w:lvlText w:val="%1."/>
      <w:lvlJc w:val="left"/>
      <w:pPr>
        <w:tabs>
          <w:tab w:val="num" w:pos="360"/>
        </w:tabs>
        <w:ind w:left="36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74B4A58"/>
    <w:multiLevelType w:val="hybridMultilevel"/>
    <w:tmpl w:val="2B248EE0"/>
    <w:lvl w:ilvl="0" w:tplc="54106910">
      <w:start w:val="1"/>
      <w:numFmt w:val="decimal"/>
      <w:lvlText w:val="%1."/>
      <w:lvlJc w:val="left"/>
      <w:pPr>
        <w:ind w:left="720" w:hanging="360"/>
      </w:pPr>
      <w:rPr>
        <w:rFonts w:hint="default"/>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A42"/>
    <w:rsid w:val="00A42A42"/>
    <w:rsid w:val="00D84A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A42"/>
    <w:pPr>
      <w:spacing w:line="360" w:lineRule="auto"/>
      <w:ind w:left="2268"/>
      <w:jc w:val="both"/>
    </w:pPr>
    <w:rPr>
      <w:rFonts w:ascii="Calibri" w:eastAsia="Calibri" w:hAnsi="Calibri" w:cs="Calibri"/>
    </w:rPr>
  </w:style>
  <w:style w:type="paragraph" w:styleId="Ttulo1">
    <w:name w:val="heading 1"/>
    <w:basedOn w:val="Normal"/>
    <w:next w:val="Normal"/>
    <w:link w:val="Ttulo1Char"/>
    <w:uiPriority w:val="99"/>
    <w:qFormat/>
    <w:rsid w:val="00A42A42"/>
    <w:pPr>
      <w:keepNext/>
      <w:spacing w:after="0" w:line="240" w:lineRule="auto"/>
      <w:ind w:left="0"/>
      <w:outlineLvl w:val="0"/>
    </w:pPr>
    <w:rPr>
      <w:rFonts w:ascii="Arial" w:eastAsia="Times New Roman" w:hAnsi="Arial" w:cs="Arial"/>
      <w:b/>
      <w:bCs/>
      <w:sz w:val="24"/>
      <w:szCs w:val="24"/>
      <w:lang w:eastAsia="pt-BR"/>
    </w:rPr>
  </w:style>
  <w:style w:type="paragraph" w:styleId="Ttulo2">
    <w:name w:val="heading 2"/>
    <w:basedOn w:val="Normal"/>
    <w:next w:val="Normal"/>
    <w:link w:val="Ttulo2Char"/>
    <w:semiHidden/>
    <w:unhideWhenUsed/>
    <w:qFormat/>
    <w:rsid w:val="00A42A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semiHidden/>
    <w:unhideWhenUsed/>
    <w:qFormat/>
    <w:rsid w:val="00A42A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A42A42"/>
    <w:rPr>
      <w:rFonts w:ascii="Arial" w:eastAsia="Times New Roman" w:hAnsi="Arial" w:cs="Arial"/>
      <w:b/>
      <w:bCs/>
      <w:sz w:val="24"/>
      <w:szCs w:val="24"/>
      <w:lang w:eastAsia="pt-BR"/>
    </w:rPr>
  </w:style>
  <w:style w:type="character" w:customStyle="1" w:styleId="Ttulo2Char">
    <w:name w:val="Título 2 Char"/>
    <w:basedOn w:val="Fontepargpadro"/>
    <w:link w:val="Ttulo2"/>
    <w:semiHidden/>
    <w:rsid w:val="00A42A42"/>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semiHidden/>
    <w:rsid w:val="00A42A42"/>
    <w:rPr>
      <w:rFonts w:asciiTheme="majorHAnsi" w:eastAsiaTheme="majorEastAsia" w:hAnsiTheme="majorHAnsi" w:cstheme="majorBidi"/>
      <w:b/>
      <w:bCs/>
      <w:color w:val="4F81BD" w:themeColor="accent1"/>
    </w:rPr>
  </w:style>
  <w:style w:type="paragraph" w:styleId="NormalWeb">
    <w:name w:val="Normal (Web)"/>
    <w:basedOn w:val="Normal"/>
    <w:uiPriority w:val="99"/>
    <w:rsid w:val="00A42A42"/>
    <w:pPr>
      <w:spacing w:before="100" w:beforeAutospacing="1" w:after="100" w:afterAutospacing="1" w:line="240" w:lineRule="auto"/>
      <w:ind w:left="0"/>
      <w:jc w:val="left"/>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rsid w:val="00A42A42"/>
    <w:rPr>
      <w:color w:val="auto"/>
      <w:u w:val="none"/>
      <w:effect w:val="none"/>
    </w:rPr>
  </w:style>
  <w:style w:type="paragraph" w:styleId="Corpodetexto2">
    <w:name w:val="Body Text 2"/>
    <w:basedOn w:val="Normal"/>
    <w:link w:val="Corpodetexto2Char"/>
    <w:uiPriority w:val="99"/>
    <w:rsid w:val="00A42A42"/>
    <w:pPr>
      <w:spacing w:after="0" w:line="240" w:lineRule="auto"/>
      <w:ind w:left="0"/>
    </w:pPr>
    <w:rPr>
      <w:rFonts w:ascii="Arial" w:eastAsia="Times New Roman" w:hAnsi="Arial" w:cs="Arial"/>
      <w:sz w:val="24"/>
      <w:szCs w:val="24"/>
      <w:lang w:eastAsia="pt-BR"/>
    </w:rPr>
  </w:style>
  <w:style w:type="character" w:customStyle="1" w:styleId="Corpodetexto2Char">
    <w:name w:val="Corpo de texto 2 Char"/>
    <w:basedOn w:val="Fontepargpadro"/>
    <w:link w:val="Corpodetexto2"/>
    <w:uiPriority w:val="99"/>
    <w:rsid w:val="00A42A42"/>
    <w:rPr>
      <w:rFonts w:ascii="Arial" w:eastAsia="Times New Roman" w:hAnsi="Arial" w:cs="Arial"/>
      <w:sz w:val="24"/>
      <w:szCs w:val="24"/>
      <w:lang w:eastAsia="pt-BR"/>
    </w:rPr>
  </w:style>
  <w:style w:type="character" w:styleId="Forte">
    <w:name w:val="Strong"/>
    <w:basedOn w:val="Fontepargpadro"/>
    <w:uiPriority w:val="22"/>
    <w:qFormat/>
    <w:rsid w:val="00A42A42"/>
    <w:rPr>
      <w:b/>
      <w:bCs/>
    </w:rPr>
  </w:style>
  <w:style w:type="character" w:styleId="nfase">
    <w:name w:val="Emphasis"/>
    <w:basedOn w:val="Fontepargpadro"/>
    <w:uiPriority w:val="20"/>
    <w:qFormat/>
    <w:rsid w:val="00A42A42"/>
    <w:rPr>
      <w:i/>
      <w:iCs/>
    </w:rPr>
  </w:style>
  <w:style w:type="character" w:customStyle="1" w:styleId="qterm2">
    <w:name w:val="qterm2"/>
    <w:basedOn w:val="Fontepargpadro"/>
    <w:rsid w:val="00A42A42"/>
  </w:style>
  <w:style w:type="paragraph" w:customStyle="1" w:styleId="ListParagraph">
    <w:name w:val="List Paragraph"/>
    <w:basedOn w:val="Normal"/>
    <w:rsid w:val="00A42A42"/>
    <w:pPr>
      <w:spacing w:line="276" w:lineRule="auto"/>
      <w:ind w:left="720"/>
      <w:jc w:val="left"/>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A42"/>
    <w:pPr>
      <w:spacing w:line="360" w:lineRule="auto"/>
      <w:ind w:left="2268"/>
      <w:jc w:val="both"/>
    </w:pPr>
    <w:rPr>
      <w:rFonts w:ascii="Calibri" w:eastAsia="Calibri" w:hAnsi="Calibri" w:cs="Calibri"/>
    </w:rPr>
  </w:style>
  <w:style w:type="paragraph" w:styleId="Ttulo1">
    <w:name w:val="heading 1"/>
    <w:basedOn w:val="Normal"/>
    <w:next w:val="Normal"/>
    <w:link w:val="Ttulo1Char"/>
    <w:uiPriority w:val="99"/>
    <w:qFormat/>
    <w:rsid w:val="00A42A42"/>
    <w:pPr>
      <w:keepNext/>
      <w:spacing w:after="0" w:line="240" w:lineRule="auto"/>
      <w:ind w:left="0"/>
      <w:outlineLvl w:val="0"/>
    </w:pPr>
    <w:rPr>
      <w:rFonts w:ascii="Arial" w:eastAsia="Times New Roman" w:hAnsi="Arial" w:cs="Arial"/>
      <w:b/>
      <w:bCs/>
      <w:sz w:val="24"/>
      <w:szCs w:val="24"/>
      <w:lang w:eastAsia="pt-BR"/>
    </w:rPr>
  </w:style>
  <w:style w:type="paragraph" w:styleId="Ttulo2">
    <w:name w:val="heading 2"/>
    <w:basedOn w:val="Normal"/>
    <w:next w:val="Normal"/>
    <w:link w:val="Ttulo2Char"/>
    <w:semiHidden/>
    <w:unhideWhenUsed/>
    <w:qFormat/>
    <w:rsid w:val="00A42A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semiHidden/>
    <w:unhideWhenUsed/>
    <w:qFormat/>
    <w:rsid w:val="00A42A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A42A42"/>
    <w:rPr>
      <w:rFonts w:ascii="Arial" w:eastAsia="Times New Roman" w:hAnsi="Arial" w:cs="Arial"/>
      <w:b/>
      <w:bCs/>
      <w:sz w:val="24"/>
      <w:szCs w:val="24"/>
      <w:lang w:eastAsia="pt-BR"/>
    </w:rPr>
  </w:style>
  <w:style w:type="character" w:customStyle="1" w:styleId="Ttulo2Char">
    <w:name w:val="Título 2 Char"/>
    <w:basedOn w:val="Fontepargpadro"/>
    <w:link w:val="Ttulo2"/>
    <w:semiHidden/>
    <w:rsid w:val="00A42A42"/>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semiHidden/>
    <w:rsid w:val="00A42A42"/>
    <w:rPr>
      <w:rFonts w:asciiTheme="majorHAnsi" w:eastAsiaTheme="majorEastAsia" w:hAnsiTheme="majorHAnsi" w:cstheme="majorBidi"/>
      <w:b/>
      <w:bCs/>
      <w:color w:val="4F81BD" w:themeColor="accent1"/>
    </w:rPr>
  </w:style>
  <w:style w:type="paragraph" w:styleId="NormalWeb">
    <w:name w:val="Normal (Web)"/>
    <w:basedOn w:val="Normal"/>
    <w:uiPriority w:val="99"/>
    <w:rsid w:val="00A42A42"/>
    <w:pPr>
      <w:spacing w:before="100" w:beforeAutospacing="1" w:after="100" w:afterAutospacing="1" w:line="240" w:lineRule="auto"/>
      <w:ind w:left="0"/>
      <w:jc w:val="left"/>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rsid w:val="00A42A42"/>
    <w:rPr>
      <w:color w:val="auto"/>
      <w:u w:val="none"/>
      <w:effect w:val="none"/>
    </w:rPr>
  </w:style>
  <w:style w:type="paragraph" w:styleId="Corpodetexto2">
    <w:name w:val="Body Text 2"/>
    <w:basedOn w:val="Normal"/>
    <w:link w:val="Corpodetexto2Char"/>
    <w:uiPriority w:val="99"/>
    <w:rsid w:val="00A42A42"/>
    <w:pPr>
      <w:spacing w:after="0" w:line="240" w:lineRule="auto"/>
      <w:ind w:left="0"/>
    </w:pPr>
    <w:rPr>
      <w:rFonts w:ascii="Arial" w:eastAsia="Times New Roman" w:hAnsi="Arial" w:cs="Arial"/>
      <w:sz w:val="24"/>
      <w:szCs w:val="24"/>
      <w:lang w:eastAsia="pt-BR"/>
    </w:rPr>
  </w:style>
  <w:style w:type="character" w:customStyle="1" w:styleId="Corpodetexto2Char">
    <w:name w:val="Corpo de texto 2 Char"/>
    <w:basedOn w:val="Fontepargpadro"/>
    <w:link w:val="Corpodetexto2"/>
    <w:uiPriority w:val="99"/>
    <w:rsid w:val="00A42A42"/>
    <w:rPr>
      <w:rFonts w:ascii="Arial" w:eastAsia="Times New Roman" w:hAnsi="Arial" w:cs="Arial"/>
      <w:sz w:val="24"/>
      <w:szCs w:val="24"/>
      <w:lang w:eastAsia="pt-BR"/>
    </w:rPr>
  </w:style>
  <w:style w:type="character" w:styleId="Forte">
    <w:name w:val="Strong"/>
    <w:basedOn w:val="Fontepargpadro"/>
    <w:uiPriority w:val="22"/>
    <w:qFormat/>
    <w:rsid w:val="00A42A42"/>
    <w:rPr>
      <w:b/>
      <w:bCs/>
    </w:rPr>
  </w:style>
  <w:style w:type="character" w:styleId="nfase">
    <w:name w:val="Emphasis"/>
    <w:basedOn w:val="Fontepargpadro"/>
    <w:uiPriority w:val="20"/>
    <w:qFormat/>
    <w:rsid w:val="00A42A42"/>
    <w:rPr>
      <w:i/>
      <w:iCs/>
    </w:rPr>
  </w:style>
  <w:style w:type="character" w:customStyle="1" w:styleId="qterm2">
    <w:name w:val="qterm2"/>
    <w:basedOn w:val="Fontepargpadro"/>
    <w:rsid w:val="00A42A42"/>
  </w:style>
  <w:style w:type="paragraph" w:customStyle="1" w:styleId="ListParagraph">
    <w:name w:val="List Paragraph"/>
    <w:basedOn w:val="Normal"/>
    <w:rsid w:val="00A42A42"/>
    <w:pPr>
      <w:spacing w:line="276" w:lineRule="auto"/>
      <w:ind w:left="720"/>
      <w:jc w:val="left"/>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us.com.br/revista/texto/4949/novas-e-velhas-polemicas-sobre-os-crimes-de-transit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4612</Words>
  <Characters>24906</Characters>
  <Application>Microsoft Office Word</Application>
  <DocSecurity>0</DocSecurity>
  <Lines>207</Lines>
  <Paragraphs>58</Paragraphs>
  <ScaleCrop>false</ScaleCrop>
  <Company/>
  <LinksUpToDate>false</LinksUpToDate>
  <CharactersWithSpaces>29460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2012-11-15T15:56:00Z</dcterms:created>
  <dcterms:modified xsi:type="dcterms:W3CDTF">2012-11-15T16:00:00Z</dcterms:modified>
</cp:coreProperties>
</file>